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4F81" w14:textId="4A92DE5A" w:rsidR="00870AE6" w:rsidRPr="00760530" w:rsidRDefault="00CC03EE" w:rsidP="00870AE6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 w:rsidR="002010DF">
        <w:t>2</w:t>
      </w:r>
      <w:r w:rsidR="00A2763A">
        <w:t>-e</w:t>
      </w:r>
      <w:r w:rsidR="00870AE6" w:rsidRPr="00760530">
        <w:tab/>
      </w:r>
      <w:proofErr w:type="spellStart"/>
      <w:r w:rsidR="00870AE6" w:rsidRPr="00760530">
        <w:rPr>
          <w:sz w:val="32"/>
          <w:szCs w:val="32"/>
        </w:rPr>
        <w:t>Tdoc</w:t>
      </w:r>
      <w:proofErr w:type="spellEnd"/>
      <w:r w:rsidR="00870AE6" w:rsidRPr="00760530">
        <w:rPr>
          <w:sz w:val="32"/>
          <w:szCs w:val="32"/>
        </w:rPr>
        <w:t xml:space="preserve"> </w:t>
      </w:r>
      <w:r w:rsidR="00E52020" w:rsidRPr="00E52020">
        <w:rPr>
          <w:sz w:val="32"/>
          <w:szCs w:val="32"/>
        </w:rPr>
        <w:t>R1-2006669</w:t>
      </w:r>
    </w:p>
    <w:p w14:paraId="6B1DE8E5" w14:textId="7E35A242" w:rsidR="00870AE6" w:rsidRPr="00CC03EE" w:rsidRDefault="00CC03EE" w:rsidP="00870AE6">
      <w:pPr>
        <w:pStyle w:val="3GPPHeader"/>
      </w:pPr>
      <w:r w:rsidRPr="003D7A16">
        <w:t xml:space="preserve">e-Meeting, </w:t>
      </w:r>
      <w:r w:rsidR="002010DF">
        <w:t>August</w:t>
      </w:r>
      <w:r w:rsidRPr="003D7A16">
        <w:t xml:space="preserve"> </w:t>
      </w:r>
      <w:r w:rsidR="002010DF">
        <w:t>17</w:t>
      </w:r>
      <w:r w:rsidRPr="003D7A16">
        <w:t xml:space="preserve">th – </w:t>
      </w:r>
      <w:r w:rsidR="002010DF">
        <w:t>August</w:t>
      </w:r>
      <w:r w:rsidR="00B933B6">
        <w:t xml:space="preserve"> </w:t>
      </w:r>
      <w:r w:rsidR="002010DF">
        <w:t>28</w:t>
      </w:r>
      <w:r w:rsidRPr="003D7A16">
        <w:t>th, 2020</w:t>
      </w:r>
    </w:p>
    <w:p w14:paraId="087312D9" w14:textId="77777777" w:rsidR="00696C81" w:rsidRPr="00CC03EE" w:rsidRDefault="00696C81" w:rsidP="00870AE6">
      <w:pPr>
        <w:pStyle w:val="3GPPHeader"/>
      </w:pPr>
    </w:p>
    <w:p w14:paraId="3C6869D1" w14:textId="42DE0C1C" w:rsidR="00E90E49" w:rsidRPr="00CC03EE" w:rsidRDefault="00E90E49" w:rsidP="00832F73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="00E52020">
        <w:rPr>
          <w:sz w:val="22"/>
        </w:rPr>
        <w:t>8.7.3</w:t>
      </w:r>
      <w:r w:rsidR="002B39DD" w:rsidRPr="00CC03EE">
        <w:rPr>
          <w:sz w:val="22"/>
        </w:rPr>
        <w:t xml:space="preserve"> 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5B8359C6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E52020" w:rsidRPr="00E52020">
        <w:rPr>
          <w:sz w:val="22"/>
        </w:rPr>
        <w:t>Evaluation of UE power saving schemes</w:t>
      </w:r>
    </w:p>
    <w:p w14:paraId="58D4CB54" w14:textId="4FCE92CA" w:rsidR="00E90E49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778B7160" w14:textId="433F9B96" w:rsidR="00176D99" w:rsidRPr="00DE5EF7" w:rsidRDefault="001A0E3C" w:rsidP="000916B4">
      <w:pPr>
        <w:pStyle w:val="BodyText"/>
        <w:rPr>
          <w:rFonts w:cs="Arial"/>
          <w:sz w:val="20"/>
          <w:szCs w:val="20"/>
        </w:rPr>
      </w:pPr>
      <w:bookmarkStart w:id="0" w:name="_GoBack"/>
      <w:r w:rsidRPr="00DE5EF7">
        <w:rPr>
          <w:rFonts w:cs="Arial"/>
          <w:sz w:val="20"/>
          <w:szCs w:val="20"/>
        </w:rPr>
        <w:t xml:space="preserve">In this paper, performance of </w:t>
      </w:r>
      <w:r w:rsidR="004F36CE" w:rsidRPr="00DE5EF7">
        <w:rPr>
          <w:rFonts w:cs="Arial"/>
          <w:sz w:val="20"/>
          <w:szCs w:val="20"/>
        </w:rPr>
        <w:t>UE power saving features from Rel-15/16</w:t>
      </w:r>
      <w:r w:rsidRPr="00DE5EF7">
        <w:rPr>
          <w:rFonts w:cs="Arial"/>
          <w:sz w:val="20"/>
          <w:szCs w:val="20"/>
        </w:rPr>
        <w:t xml:space="preserve"> </w:t>
      </w:r>
      <w:r w:rsidR="00DE5EF7" w:rsidRPr="00DE5EF7">
        <w:rPr>
          <w:rFonts w:cs="Arial"/>
          <w:sz w:val="20"/>
          <w:szCs w:val="20"/>
        </w:rPr>
        <w:t>is</w:t>
      </w:r>
      <w:r w:rsidRPr="00DE5EF7">
        <w:rPr>
          <w:rFonts w:cs="Arial"/>
          <w:sz w:val="20"/>
          <w:szCs w:val="20"/>
        </w:rPr>
        <w:t xml:space="preserve"> presented.</w:t>
      </w:r>
      <w:r w:rsidR="001A02EF" w:rsidRPr="00DE5EF7">
        <w:rPr>
          <w:rFonts w:cs="Arial"/>
          <w:sz w:val="20"/>
          <w:szCs w:val="20"/>
        </w:rPr>
        <w:t xml:space="preserve"> </w:t>
      </w:r>
    </w:p>
    <w:p w14:paraId="21D2E01E" w14:textId="08316AC4" w:rsidR="000916B4" w:rsidRDefault="000916B4" w:rsidP="000916B4">
      <w:pPr>
        <w:pStyle w:val="Heading1"/>
        <w:rPr>
          <w:lang w:val="en-US"/>
        </w:rPr>
      </w:pPr>
      <w:bookmarkStart w:id="1" w:name="_Ref178064866"/>
      <w:bookmarkEnd w:id="0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1"/>
      <w:r w:rsidR="004616F9">
        <w:rPr>
          <w:lang w:val="en-US"/>
        </w:rPr>
        <w:t>Discussion</w:t>
      </w:r>
    </w:p>
    <w:p w14:paraId="0B54CE23" w14:textId="489B3197" w:rsidR="00317F64" w:rsidRDefault="00A522CD" w:rsidP="00317F64">
      <w:pPr>
        <w:pStyle w:val="Heading2"/>
        <w:rPr>
          <w:lang w:val="en-US"/>
        </w:rPr>
      </w:pPr>
      <w:r w:rsidRPr="005F577B">
        <w:rPr>
          <w:lang w:val="en-US"/>
        </w:rPr>
        <w:t>2</w:t>
      </w:r>
      <w:r>
        <w:rPr>
          <w:lang w:val="en-US"/>
        </w:rPr>
        <w:t>. 1</w:t>
      </w:r>
      <w:r w:rsidRPr="005F577B">
        <w:rPr>
          <w:lang w:val="en-US"/>
        </w:rPr>
        <w:tab/>
      </w:r>
      <w:r w:rsidR="00F7319D">
        <w:rPr>
          <w:lang w:val="en-US"/>
        </w:rPr>
        <w:t xml:space="preserve">Long </w:t>
      </w:r>
      <w:r w:rsidR="004F36CE">
        <w:rPr>
          <w:lang w:val="en-US"/>
        </w:rPr>
        <w:t xml:space="preserve">DRX with different </w:t>
      </w:r>
      <w:proofErr w:type="gramStart"/>
      <w:r w:rsidR="004F36CE">
        <w:rPr>
          <w:lang w:val="en-US"/>
        </w:rPr>
        <w:t>On</w:t>
      </w:r>
      <w:proofErr w:type="gramEnd"/>
      <w:r w:rsidR="004F36CE">
        <w:rPr>
          <w:lang w:val="en-US"/>
        </w:rPr>
        <w:t xml:space="preserve"> durations </w:t>
      </w:r>
    </w:p>
    <w:p w14:paraId="602CAF00" w14:textId="4522F48E" w:rsidR="00317F64" w:rsidRPr="00DE5EF7" w:rsidRDefault="007B45F2" w:rsidP="007B45F2">
      <w:pPr>
        <w:jc w:val="both"/>
        <w:rPr>
          <w:rFonts w:ascii="Arial" w:hAnsi="Arial" w:cs="Arial"/>
          <w:iCs/>
          <w:sz w:val="20"/>
          <w:szCs w:val="20"/>
          <w:lang w:eastAsia="ja-JP"/>
        </w:rPr>
      </w:pPr>
      <w:r w:rsidRPr="00DE5EF7">
        <w:rPr>
          <w:rFonts w:ascii="Arial" w:hAnsi="Arial" w:cs="Arial"/>
          <w:sz w:val="20"/>
          <w:szCs w:val="20"/>
          <w:lang w:eastAsia="ja-JP"/>
        </w:rPr>
        <w:t>In current typical setting, only long-DRX (with a notable on-duration length) and a relatively large inactivity timer (IAT) are used in the CDRX configurations. Thus, straightforwardly, UE power consumption can be reduced by reducing the length of on-duration and/or inactivity timer. In Table 1 performance in terms of user perceived throughput (UPT) and delay by reducing the on-duration.</w:t>
      </w:r>
      <w:r w:rsidR="00E826E2" w:rsidRPr="00DE5EF7">
        <w:rPr>
          <w:rFonts w:ascii="Arial" w:hAnsi="Arial" w:cs="Arial"/>
          <w:sz w:val="20"/>
          <w:szCs w:val="20"/>
          <w:lang w:eastAsia="ja-JP"/>
        </w:rPr>
        <w:t xml:space="preserve"> In the simulation, </w:t>
      </w:r>
      <w:r w:rsidR="00176D99" w:rsidRPr="00DE5EF7">
        <w:rPr>
          <w:rFonts w:ascii="Arial" w:hAnsi="Arial" w:cs="Arial"/>
          <w:sz w:val="20"/>
          <w:szCs w:val="20"/>
          <w:lang w:eastAsia="ja-JP"/>
        </w:rPr>
        <w:t>FTP3 traffic type is used with a packet size of  0.5 MB and a mean inter-arrival time of 200ms.</w:t>
      </w:r>
      <w:r w:rsidR="004F36CE" w:rsidRPr="00DE5EF7">
        <w:rPr>
          <w:rFonts w:ascii="Arial" w:hAnsi="Arial" w:cs="Arial"/>
          <w:sz w:val="20"/>
          <w:szCs w:val="20"/>
          <w:lang w:eastAsia="ja-JP"/>
        </w:rPr>
        <w:t xml:space="preserve"> </w:t>
      </w:r>
      <w:r w:rsidR="004F36CE" w:rsidRPr="00DE5EF7">
        <w:rPr>
          <w:rFonts w:ascii="Arial" w:hAnsi="Arial" w:cs="Arial"/>
          <w:iCs/>
          <w:sz w:val="20"/>
          <w:szCs w:val="20"/>
          <w:lang w:eastAsia="ja-JP"/>
        </w:rPr>
        <w:t xml:space="preserve">Reducing the on-duration </w:t>
      </w:r>
      <w:r w:rsidR="00DE5EF7" w:rsidRPr="00DE5EF7">
        <w:rPr>
          <w:rFonts w:ascii="Arial" w:hAnsi="Arial" w:cs="Arial"/>
          <w:iCs/>
          <w:sz w:val="20"/>
          <w:szCs w:val="20"/>
          <w:lang w:eastAsia="ja-JP"/>
        </w:rPr>
        <w:t>gives limited power savings and has less UPT impact</w:t>
      </w:r>
      <w:r w:rsidR="004F36CE" w:rsidRPr="00DE5EF7">
        <w:rPr>
          <w:rFonts w:ascii="Arial" w:hAnsi="Arial" w:cs="Arial"/>
          <w:iCs/>
          <w:sz w:val="20"/>
          <w:szCs w:val="20"/>
          <w:lang w:eastAsia="ja-JP"/>
        </w:rPr>
        <w:t xml:space="preserve">. </w:t>
      </w:r>
    </w:p>
    <w:p w14:paraId="7D3353DA" w14:textId="6B981318" w:rsidR="00176D99" w:rsidRDefault="004F36CE" w:rsidP="004F36CE">
      <w:pPr>
        <w:jc w:val="center"/>
        <w:rPr>
          <w:i/>
          <w:sz w:val="20"/>
        </w:rPr>
      </w:pPr>
      <w:r w:rsidRPr="00DA4094">
        <w:rPr>
          <w:b/>
          <w:i/>
          <w:sz w:val="20"/>
        </w:rPr>
        <w:t xml:space="preserve">Table </w:t>
      </w:r>
      <w:r>
        <w:rPr>
          <w:b/>
          <w:i/>
          <w:sz w:val="20"/>
        </w:rPr>
        <w:t>1</w:t>
      </w:r>
      <w:r w:rsidRPr="00DA4094">
        <w:rPr>
          <w:i/>
          <w:sz w:val="20"/>
        </w:rPr>
        <w:t xml:space="preserve">. </w:t>
      </w:r>
      <w:r>
        <w:rPr>
          <w:i/>
          <w:sz w:val="20"/>
        </w:rPr>
        <w:t xml:space="preserve">UPT loss and power saving by shortening the </w:t>
      </w:r>
      <w:proofErr w:type="gramStart"/>
      <w:r>
        <w:rPr>
          <w:i/>
          <w:sz w:val="20"/>
        </w:rPr>
        <w:t>On-duration</w:t>
      </w:r>
      <w:proofErr w:type="gramEnd"/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555"/>
        <w:gridCol w:w="992"/>
        <w:gridCol w:w="850"/>
        <w:gridCol w:w="746"/>
        <w:gridCol w:w="918"/>
        <w:gridCol w:w="918"/>
        <w:gridCol w:w="918"/>
        <w:gridCol w:w="918"/>
        <w:gridCol w:w="918"/>
      </w:tblGrid>
      <w:tr w:rsidR="00922F08" w14:paraId="47FDCBE0" w14:textId="77777777" w:rsidTr="00C22044">
        <w:trPr>
          <w:jc w:val="center"/>
        </w:trPr>
        <w:tc>
          <w:tcPr>
            <w:tcW w:w="1555" w:type="dxa"/>
            <w:shd w:val="clear" w:color="auto" w:fill="D9E2F3" w:themeFill="accent1" w:themeFillTint="33"/>
            <w:vAlign w:val="center"/>
          </w:tcPr>
          <w:p w14:paraId="55D9E5B0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 w:rsidRPr="007F4386">
              <w:rPr>
                <w:sz w:val="20"/>
              </w:rPr>
              <w:t>Methods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234D84B4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 w:rsidRPr="007F4386">
              <w:rPr>
                <w:sz w:val="20"/>
              </w:rPr>
              <w:t>IAT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6FE8B937" w14:textId="77777777" w:rsidR="00922F08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Long-DRX Cycle</w:t>
            </w:r>
          </w:p>
        </w:tc>
        <w:tc>
          <w:tcPr>
            <w:tcW w:w="746" w:type="dxa"/>
            <w:shd w:val="clear" w:color="auto" w:fill="D9E2F3" w:themeFill="accent1" w:themeFillTint="33"/>
            <w:vAlign w:val="center"/>
          </w:tcPr>
          <w:p w14:paraId="4E166C4A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Short-DRX Cycle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4D452FB8" w14:textId="77777777" w:rsidR="00922F08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On-duration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724481B4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UPT (Mbps)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4930CAC1" w14:textId="77777777" w:rsidR="00922F08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UPT Loss</w:t>
            </w:r>
          </w:p>
          <w:p w14:paraId="6FDF2B65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5F90C75D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Power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503D166C" w14:textId="77777777" w:rsidR="00922F08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Power saving</w:t>
            </w:r>
          </w:p>
          <w:p w14:paraId="52920CB1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</w:tr>
      <w:tr w:rsidR="00922F08" w14:paraId="32A6D7A1" w14:textId="77777777" w:rsidTr="00C22044">
        <w:trPr>
          <w:trHeight w:val="340"/>
          <w:jc w:val="center"/>
        </w:trPr>
        <w:tc>
          <w:tcPr>
            <w:tcW w:w="1555" w:type="dxa"/>
            <w:vMerge w:val="restart"/>
          </w:tcPr>
          <w:p w14:paraId="6E832797" w14:textId="77777777" w:rsidR="00922F08" w:rsidRPr="007F4386" w:rsidRDefault="00922F08" w:rsidP="00922F08">
            <w:pPr>
              <w:spacing w:after="0"/>
              <w:rPr>
                <w:sz w:val="20"/>
              </w:rPr>
            </w:pPr>
            <w:r w:rsidRPr="007F4386">
              <w:rPr>
                <w:sz w:val="20"/>
              </w:rPr>
              <w:t>Long-DRX only</w:t>
            </w:r>
          </w:p>
        </w:tc>
        <w:tc>
          <w:tcPr>
            <w:tcW w:w="992" w:type="dxa"/>
            <w:vMerge w:val="restart"/>
          </w:tcPr>
          <w:p w14:paraId="3892B62E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  <w:r w:rsidRPr="007F4386">
              <w:rPr>
                <w:sz w:val="20"/>
              </w:rPr>
              <w:t xml:space="preserve">100 </w:t>
            </w:r>
            <w:proofErr w:type="spellStart"/>
            <w:r w:rsidRPr="007F4386">
              <w:rPr>
                <w:sz w:val="20"/>
              </w:rPr>
              <w:t>ms</w:t>
            </w:r>
            <w:proofErr w:type="spellEnd"/>
          </w:p>
        </w:tc>
        <w:tc>
          <w:tcPr>
            <w:tcW w:w="850" w:type="dxa"/>
            <w:vMerge w:val="restart"/>
          </w:tcPr>
          <w:p w14:paraId="6F63D2F5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160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746" w:type="dxa"/>
            <w:vMerge w:val="restart"/>
            <w:shd w:val="clear" w:color="auto" w:fill="AEAAAA" w:themeFill="background2" w:themeFillShade="BF"/>
          </w:tcPr>
          <w:p w14:paraId="63A0EF72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Align w:val="center"/>
          </w:tcPr>
          <w:p w14:paraId="300EDEBA" w14:textId="77777777" w:rsidR="00922F08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Align w:val="center"/>
          </w:tcPr>
          <w:p w14:paraId="45835824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31.94</w:t>
            </w:r>
          </w:p>
        </w:tc>
        <w:tc>
          <w:tcPr>
            <w:tcW w:w="918" w:type="dxa"/>
            <w:shd w:val="clear" w:color="auto" w:fill="AEAAAA" w:themeFill="background2" w:themeFillShade="BF"/>
            <w:vAlign w:val="center"/>
          </w:tcPr>
          <w:p w14:paraId="5AD93D5C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918" w:type="dxa"/>
            <w:vAlign w:val="center"/>
          </w:tcPr>
          <w:p w14:paraId="5B13DBEB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46.25</w:t>
            </w:r>
          </w:p>
        </w:tc>
        <w:tc>
          <w:tcPr>
            <w:tcW w:w="918" w:type="dxa"/>
            <w:shd w:val="clear" w:color="auto" w:fill="AEAAAA" w:themeFill="background2" w:themeFillShade="BF"/>
            <w:vAlign w:val="center"/>
          </w:tcPr>
          <w:p w14:paraId="23E8BCFC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</w:p>
        </w:tc>
      </w:tr>
      <w:tr w:rsidR="00922F08" w14:paraId="0E2700E1" w14:textId="77777777" w:rsidTr="00C22044">
        <w:trPr>
          <w:trHeight w:val="340"/>
          <w:jc w:val="center"/>
        </w:trPr>
        <w:tc>
          <w:tcPr>
            <w:tcW w:w="1555" w:type="dxa"/>
            <w:vMerge/>
          </w:tcPr>
          <w:p w14:paraId="45AB0B49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4DDCDA84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2CB7E27B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746" w:type="dxa"/>
            <w:vMerge/>
            <w:shd w:val="clear" w:color="auto" w:fill="AEAAAA" w:themeFill="background2" w:themeFillShade="BF"/>
          </w:tcPr>
          <w:p w14:paraId="25784B12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Align w:val="center"/>
          </w:tcPr>
          <w:p w14:paraId="12E4C8D5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Align w:val="center"/>
          </w:tcPr>
          <w:p w14:paraId="6DF95E4E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31.27</w:t>
            </w:r>
          </w:p>
        </w:tc>
        <w:tc>
          <w:tcPr>
            <w:tcW w:w="918" w:type="dxa"/>
            <w:vAlign w:val="center"/>
          </w:tcPr>
          <w:p w14:paraId="12A3C8C1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2.1%</w:t>
            </w:r>
          </w:p>
        </w:tc>
        <w:tc>
          <w:tcPr>
            <w:tcW w:w="918" w:type="dxa"/>
            <w:vAlign w:val="center"/>
          </w:tcPr>
          <w:p w14:paraId="305955AD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44.91</w:t>
            </w:r>
          </w:p>
        </w:tc>
        <w:tc>
          <w:tcPr>
            <w:tcW w:w="918" w:type="dxa"/>
            <w:vAlign w:val="center"/>
          </w:tcPr>
          <w:p w14:paraId="6E38A536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2.9%</w:t>
            </w:r>
          </w:p>
        </w:tc>
      </w:tr>
      <w:tr w:rsidR="00922F08" w14:paraId="7B4E3C68" w14:textId="77777777" w:rsidTr="00C22044">
        <w:trPr>
          <w:trHeight w:val="340"/>
          <w:jc w:val="center"/>
        </w:trPr>
        <w:tc>
          <w:tcPr>
            <w:tcW w:w="1555" w:type="dxa"/>
            <w:vMerge/>
          </w:tcPr>
          <w:p w14:paraId="09597FBF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49868B37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4997AC19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746" w:type="dxa"/>
            <w:vMerge/>
            <w:shd w:val="clear" w:color="auto" w:fill="AEAAAA" w:themeFill="background2" w:themeFillShade="BF"/>
          </w:tcPr>
          <w:p w14:paraId="5AB2233B" w14:textId="77777777" w:rsidR="00922F08" w:rsidRPr="007F4386" w:rsidRDefault="00922F08" w:rsidP="00922F08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Align w:val="center"/>
          </w:tcPr>
          <w:p w14:paraId="7EFE7AB4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Align w:val="center"/>
          </w:tcPr>
          <w:p w14:paraId="03B6374B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31.01</w:t>
            </w:r>
          </w:p>
        </w:tc>
        <w:tc>
          <w:tcPr>
            <w:tcW w:w="918" w:type="dxa"/>
            <w:vAlign w:val="center"/>
          </w:tcPr>
          <w:p w14:paraId="0073DAF1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2.9%</w:t>
            </w:r>
          </w:p>
        </w:tc>
        <w:tc>
          <w:tcPr>
            <w:tcW w:w="918" w:type="dxa"/>
            <w:vAlign w:val="center"/>
          </w:tcPr>
          <w:p w14:paraId="77A306D8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44.30</w:t>
            </w:r>
          </w:p>
        </w:tc>
        <w:tc>
          <w:tcPr>
            <w:tcW w:w="918" w:type="dxa"/>
            <w:vAlign w:val="center"/>
          </w:tcPr>
          <w:p w14:paraId="444A8E9F" w14:textId="77777777" w:rsidR="00922F08" w:rsidRPr="007F4386" w:rsidRDefault="00922F08" w:rsidP="00922F0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4.2%</w:t>
            </w:r>
          </w:p>
        </w:tc>
      </w:tr>
    </w:tbl>
    <w:p w14:paraId="749A23D0" w14:textId="77777777" w:rsidR="004F36CE" w:rsidRDefault="004F36CE" w:rsidP="00D12A55">
      <w:pPr>
        <w:jc w:val="both"/>
        <w:rPr>
          <w:iCs/>
          <w:sz w:val="20"/>
          <w:szCs w:val="20"/>
          <w:lang w:eastAsia="ja-JP"/>
        </w:rPr>
      </w:pPr>
    </w:p>
    <w:p w14:paraId="124F2EFF" w14:textId="79521FE8" w:rsidR="00280401" w:rsidRDefault="00280401" w:rsidP="00280401">
      <w:pPr>
        <w:pStyle w:val="Heading2"/>
        <w:rPr>
          <w:lang w:val="en-US"/>
        </w:rPr>
      </w:pPr>
      <w:r w:rsidRPr="005F577B">
        <w:rPr>
          <w:lang w:val="en-US"/>
        </w:rPr>
        <w:t>2</w:t>
      </w:r>
      <w:r>
        <w:rPr>
          <w:lang w:val="en-US"/>
        </w:rPr>
        <w:t xml:space="preserve">. </w:t>
      </w:r>
      <w:r w:rsidR="0058211D">
        <w:rPr>
          <w:lang w:val="en-US"/>
        </w:rPr>
        <w:t>2</w:t>
      </w:r>
      <w:r w:rsidRPr="005F577B">
        <w:rPr>
          <w:lang w:val="en-US"/>
        </w:rPr>
        <w:tab/>
      </w:r>
      <w:r w:rsidR="00F7319D">
        <w:rPr>
          <w:lang w:val="en-US"/>
        </w:rPr>
        <w:t>Long and s</w:t>
      </w:r>
      <w:r w:rsidR="0058211D">
        <w:rPr>
          <w:lang w:val="en-US"/>
        </w:rPr>
        <w:t xml:space="preserve">hort-DRX </w:t>
      </w:r>
    </w:p>
    <w:p w14:paraId="660479E2" w14:textId="690CB77C" w:rsidR="00A77F3A" w:rsidRPr="00DE5EF7" w:rsidRDefault="00DD169A" w:rsidP="00280401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DE5EF7">
        <w:rPr>
          <w:rFonts w:ascii="Arial" w:hAnsi="Arial" w:cs="Arial"/>
          <w:sz w:val="20"/>
          <w:szCs w:val="20"/>
          <w:lang w:eastAsia="ja-JP"/>
        </w:rPr>
        <w:t xml:space="preserve">Short-DRX can be used in conjunction with a shorter </w:t>
      </w:r>
      <w:r w:rsidR="004F36CE" w:rsidRPr="00DE5EF7">
        <w:rPr>
          <w:rFonts w:ascii="Arial" w:hAnsi="Arial" w:cs="Arial"/>
          <w:sz w:val="20"/>
          <w:szCs w:val="20"/>
          <w:lang w:eastAsia="ja-JP"/>
        </w:rPr>
        <w:t>IAT</w:t>
      </w:r>
      <w:r w:rsidRPr="00DE5EF7">
        <w:rPr>
          <w:rFonts w:ascii="Arial" w:hAnsi="Arial" w:cs="Arial"/>
          <w:sz w:val="20"/>
          <w:szCs w:val="20"/>
          <w:lang w:eastAsia="ja-JP"/>
        </w:rPr>
        <w:t>. For example, rather than using 100ms of inactivity timer and only long-DRX, a 20ms of inactivity timer can be used with 4 cycles of short DRX (20ms each) and long-DRX</w:t>
      </w:r>
      <w:r w:rsidR="00FE6C7F" w:rsidRPr="00DE5EF7">
        <w:rPr>
          <w:rFonts w:ascii="Arial" w:hAnsi="Arial" w:cs="Arial"/>
          <w:sz w:val="20"/>
          <w:szCs w:val="20"/>
          <w:lang w:eastAsia="ja-JP"/>
        </w:rPr>
        <w:t>.</w:t>
      </w:r>
      <w:r w:rsidR="00176D99" w:rsidRPr="00DE5EF7">
        <w:rPr>
          <w:rFonts w:ascii="Arial" w:hAnsi="Arial" w:cs="Arial"/>
          <w:sz w:val="20"/>
          <w:szCs w:val="20"/>
          <w:lang w:eastAsia="ja-JP"/>
        </w:rPr>
        <w:t xml:space="preserve"> In this simulation,</w:t>
      </w:r>
      <w:r w:rsidR="00176D99" w:rsidRPr="00DE5EF7">
        <w:rPr>
          <w:rFonts w:ascii="Arial" w:hAnsi="Arial" w:cs="Arial"/>
          <w:sz w:val="18"/>
          <w:szCs w:val="18"/>
          <w:lang w:eastAsia="ja-JP"/>
        </w:rPr>
        <w:t xml:space="preserve"> </w:t>
      </w:r>
      <w:r w:rsidR="00176D99" w:rsidRPr="00DE5EF7">
        <w:rPr>
          <w:rFonts w:ascii="Arial" w:hAnsi="Arial" w:cs="Arial"/>
          <w:sz w:val="20"/>
          <w:szCs w:val="20"/>
          <w:lang w:eastAsia="ja-JP"/>
        </w:rPr>
        <w:t>FTP3 traffic type is also used with a packet size of  0.5 MB and a mean inter-arrival time of 200ms.</w:t>
      </w:r>
      <w:r w:rsidR="004F36CE" w:rsidRPr="00DE5EF7">
        <w:rPr>
          <w:rFonts w:ascii="Arial" w:hAnsi="Arial" w:cs="Arial"/>
          <w:sz w:val="20"/>
          <w:szCs w:val="20"/>
          <w:lang w:eastAsia="ja-JP"/>
        </w:rPr>
        <w:t xml:space="preserve"> </w:t>
      </w:r>
      <w:r w:rsidR="004F36CE" w:rsidRPr="00DE5EF7">
        <w:rPr>
          <w:rFonts w:ascii="Arial" w:hAnsi="Arial" w:cs="Arial"/>
          <w:iCs/>
          <w:sz w:val="20"/>
          <w:szCs w:val="20"/>
          <w:lang w:eastAsia="ja-JP"/>
        </w:rPr>
        <w:t>Reducing the IAT along with short-DRX could significantly reduce the power consumption with some UPT loss.</w:t>
      </w:r>
    </w:p>
    <w:p w14:paraId="25CFD885" w14:textId="50EEC447" w:rsidR="004F36CE" w:rsidRPr="004F36CE" w:rsidRDefault="004F36CE" w:rsidP="004F36CE">
      <w:pPr>
        <w:jc w:val="center"/>
        <w:rPr>
          <w:iCs/>
          <w:sz w:val="20"/>
        </w:rPr>
      </w:pPr>
      <w:r>
        <w:rPr>
          <w:b/>
          <w:i/>
          <w:sz w:val="20"/>
        </w:rPr>
        <w:t xml:space="preserve">Table </w:t>
      </w:r>
      <w:r w:rsidR="00DE5EF7">
        <w:rPr>
          <w:b/>
          <w:i/>
          <w:sz w:val="20"/>
        </w:rPr>
        <w:t>2</w:t>
      </w:r>
      <w:r>
        <w:rPr>
          <w:b/>
          <w:i/>
          <w:sz w:val="20"/>
        </w:rPr>
        <w:t xml:space="preserve">. </w:t>
      </w:r>
      <w:r>
        <w:rPr>
          <w:i/>
          <w:sz w:val="20"/>
        </w:rPr>
        <w:t>UPT loss and power saving using short DRX and smaller IAT</w:t>
      </w:r>
      <w:r>
        <w:rPr>
          <w:iCs/>
          <w:sz w:val="20"/>
        </w:rPr>
        <w:t>.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389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FE6C7F" w14:paraId="29734270" w14:textId="77777777" w:rsidTr="00C22044">
        <w:trPr>
          <w:jc w:val="center"/>
        </w:trPr>
        <w:tc>
          <w:tcPr>
            <w:tcW w:w="1389" w:type="dxa"/>
            <w:shd w:val="clear" w:color="auto" w:fill="D9E2F3" w:themeFill="accent1" w:themeFillTint="33"/>
            <w:vAlign w:val="center"/>
          </w:tcPr>
          <w:p w14:paraId="5C2F2EB6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 w:rsidRPr="007F4386">
              <w:rPr>
                <w:sz w:val="20"/>
              </w:rPr>
              <w:t>Methods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191FDC54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 w:rsidRPr="007F4386">
              <w:rPr>
                <w:sz w:val="20"/>
              </w:rPr>
              <w:t>IAT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76543EAE" w14:textId="77777777" w:rsidR="00FE6C7F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Long-DRX Cycle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18F593F2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Short-DRX Cycle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203972C6" w14:textId="77777777" w:rsidR="00FE6C7F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On-duration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56F4D0D2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UPT (Mbps)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08FBFFA7" w14:textId="77777777" w:rsidR="00FE6C7F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UPT Loss</w:t>
            </w:r>
          </w:p>
          <w:p w14:paraId="468B6AB5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6D896EB4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Power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4C68DE22" w14:textId="77777777" w:rsidR="00FE6C7F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Power saving</w:t>
            </w:r>
          </w:p>
          <w:p w14:paraId="6E1EAA2C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</w:tr>
      <w:tr w:rsidR="00FE6C7F" w14:paraId="7C9F2CB9" w14:textId="77777777" w:rsidTr="00C22044">
        <w:trPr>
          <w:trHeight w:val="340"/>
          <w:jc w:val="center"/>
        </w:trPr>
        <w:tc>
          <w:tcPr>
            <w:tcW w:w="1389" w:type="dxa"/>
            <w:vMerge w:val="restart"/>
          </w:tcPr>
          <w:p w14:paraId="45C87E41" w14:textId="77777777" w:rsidR="00FE6C7F" w:rsidRDefault="00FE6C7F" w:rsidP="00FE6C7F">
            <w:pPr>
              <w:spacing w:after="0"/>
              <w:jc w:val="right"/>
              <w:rPr>
                <w:sz w:val="20"/>
              </w:rPr>
            </w:pPr>
            <w:r w:rsidRPr="007F4386">
              <w:rPr>
                <w:sz w:val="20"/>
              </w:rPr>
              <w:t>Long-DRX with Short-DRX</w:t>
            </w:r>
          </w:p>
        </w:tc>
        <w:tc>
          <w:tcPr>
            <w:tcW w:w="918" w:type="dxa"/>
            <w:vMerge w:val="restart"/>
          </w:tcPr>
          <w:p w14:paraId="37A06CF7" w14:textId="77777777" w:rsidR="00FE6C7F" w:rsidRDefault="00FE6C7F" w:rsidP="00FE6C7F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Merge w:val="restart"/>
          </w:tcPr>
          <w:p w14:paraId="2081020B" w14:textId="77777777" w:rsidR="00FE6C7F" w:rsidRDefault="00FE6C7F" w:rsidP="00FE6C7F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160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Merge w:val="restart"/>
          </w:tcPr>
          <w:p w14:paraId="10383053" w14:textId="77777777" w:rsidR="00FE6C7F" w:rsidRDefault="00FE6C7F" w:rsidP="00FE6C7F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  <w:p w14:paraId="56A288D6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>4 cycles</w:t>
            </w:r>
          </w:p>
        </w:tc>
        <w:tc>
          <w:tcPr>
            <w:tcW w:w="918" w:type="dxa"/>
            <w:vAlign w:val="center"/>
          </w:tcPr>
          <w:p w14:paraId="34686BC9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Align w:val="center"/>
          </w:tcPr>
          <w:p w14:paraId="24FBC308" w14:textId="77777777" w:rsidR="00FE6C7F" w:rsidRPr="003E05B4" w:rsidRDefault="00FE6C7F" w:rsidP="00FE6C7F">
            <w:pPr>
              <w:spacing w:after="0"/>
              <w:jc w:val="center"/>
              <w:rPr>
                <w:sz w:val="20"/>
              </w:rPr>
            </w:pPr>
            <w:r w:rsidRPr="003E05B4">
              <w:rPr>
                <w:sz w:val="20"/>
              </w:rPr>
              <w:t>31.24</w:t>
            </w:r>
          </w:p>
        </w:tc>
        <w:tc>
          <w:tcPr>
            <w:tcW w:w="918" w:type="dxa"/>
            <w:vAlign w:val="center"/>
          </w:tcPr>
          <w:p w14:paraId="6975C88B" w14:textId="77777777" w:rsidR="00FE6C7F" w:rsidRPr="00242683" w:rsidRDefault="00FE6C7F" w:rsidP="00FE6C7F">
            <w:pPr>
              <w:spacing w:after="0"/>
              <w:jc w:val="center"/>
              <w:rPr>
                <w:sz w:val="20"/>
              </w:rPr>
            </w:pPr>
            <w:r w:rsidRPr="00242683">
              <w:rPr>
                <w:sz w:val="20"/>
              </w:rPr>
              <w:t>2.2%</w:t>
            </w:r>
          </w:p>
        </w:tc>
        <w:tc>
          <w:tcPr>
            <w:tcW w:w="918" w:type="dxa"/>
            <w:vAlign w:val="center"/>
          </w:tcPr>
          <w:p w14:paraId="669B7700" w14:textId="77777777" w:rsidR="00FE6C7F" w:rsidRPr="00173557" w:rsidRDefault="00FE6C7F" w:rsidP="00FE6C7F">
            <w:pPr>
              <w:spacing w:after="0"/>
              <w:jc w:val="center"/>
              <w:rPr>
                <w:sz w:val="20"/>
              </w:rPr>
            </w:pPr>
            <w:r w:rsidRPr="00173557">
              <w:rPr>
                <w:sz w:val="20"/>
              </w:rPr>
              <w:t>39.00</w:t>
            </w:r>
          </w:p>
        </w:tc>
        <w:tc>
          <w:tcPr>
            <w:tcW w:w="918" w:type="dxa"/>
            <w:vAlign w:val="center"/>
          </w:tcPr>
          <w:p w14:paraId="75313A86" w14:textId="77777777" w:rsidR="00FE6C7F" w:rsidRPr="0004149A" w:rsidRDefault="00FE6C7F" w:rsidP="00FE6C7F">
            <w:pPr>
              <w:spacing w:after="0"/>
              <w:jc w:val="center"/>
              <w:rPr>
                <w:sz w:val="20"/>
              </w:rPr>
            </w:pPr>
            <w:r w:rsidRPr="0004149A">
              <w:rPr>
                <w:sz w:val="20"/>
              </w:rPr>
              <w:t>15.7%</w:t>
            </w:r>
          </w:p>
        </w:tc>
      </w:tr>
      <w:tr w:rsidR="00FE6C7F" w14:paraId="27816063" w14:textId="77777777" w:rsidTr="00C22044">
        <w:trPr>
          <w:trHeight w:val="340"/>
          <w:jc w:val="center"/>
        </w:trPr>
        <w:tc>
          <w:tcPr>
            <w:tcW w:w="1389" w:type="dxa"/>
            <w:vMerge/>
            <w:vAlign w:val="center"/>
          </w:tcPr>
          <w:p w14:paraId="0183B3C4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Merge/>
            <w:vAlign w:val="center"/>
          </w:tcPr>
          <w:p w14:paraId="349411BD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Merge/>
            <w:vAlign w:val="center"/>
          </w:tcPr>
          <w:p w14:paraId="2F794798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Merge/>
            <w:vAlign w:val="center"/>
          </w:tcPr>
          <w:p w14:paraId="5ABC5F95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Align w:val="center"/>
          </w:tcPr>
          <w:p w14:paraId="07ABB2A8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Align w:val="center"/>
          </w:tcPr>
          <w:p w14:paraId="60F198D1" w14:textId="77777777" w:rsidR="00FE6C7F" w:rsidRPr="003E05B4" w:rsidRDefault="00FE6C7F" w:rsidP="00FE6C7F">
            <w:pPr>
              <w:spacing w:after="0"/>
              <w:jc w:val="center"/>
              <w:rPr>
                <w:sz w:val="20"/>
              </w:rPr>
            </w:pPr>
            <w:r w:rsidRPr="003E05B4">
              <w:rPr>
                <w:sz w:val="20"/>
              </w:rPr>
              <w:t>29.75</w:t>
            </w:r>
          </w:p>
        </w:tc>
        <w:tc>
          <w:tcPr>
            <w:tcW w:w="918" w:type="dxa"/>
            <w:vAlign w:val="center"/>
          </w:tcPr>
          <w:p w14:paraId="2F807633" w14:textId="77777777" w:rsidR="00FE6C7F" w:rsidRPr="00242683" w:rsidRDefault="00FE6C7F" w:rsidP="00FE6C7F">
            <w:pPr>
              <w:spacing w:after="0"/>
              <w:jc w:val="center"/>
              <w:rPr>
                <w:sz w:val="20"/>
              </w:rPr>
            </w:pPr>
            <w:r w:rsidRPr="00242683">
              <w:rPr>
                <w:sz w:val="20"/>
              </w:rPr>
              <w:t>6.9%</w:t>
            </w:r>
          </w:p>
        </w:tc>
        <w:tc>
          <w:tcPr>
            <w:tcW w:w="918" w:type="dxa"/>
            <w:vAlign w:val="center"/>
          </w:tcPr>
          <w:p w14:paraId="6E43480F" w14:textId="77777777" w:rsidR="00FE6C7F" w:rsidRPr="00173557" w:rsidRDefault="00FE6C7F" w:rsidP="00FE6C7F">
            <w:pPr>
              <w:spacing w:after="0"/>
              <w:jc w:val="center"/>
              <w:rPr>
                <w:sz w:val="20"/>
              </w:rPr>
            </w:pPr>
            <w:r w:rsidRPr="00173557">
              <w:rPr>
                <w:sz w:val="20"/>
              </w:rPr>
              <w:t>34.80</w:t>
            </w:r>
          </w:p>
        </w:tc>
        <w:tc>
          <w:tcPr>
            <w:tcW w:w="918" w:type="dxa"/>
            <w:vAlign w:val="center"/>
          </w:tcPr>
          <w:p w14:paraId="263056DF" w14:textId="77777777" w:rsidR="00FE6C7F" w:rsidRPr="0004149A" w:rsidRDefault="00FE6C7F" w:rsidP="00FE6C7F">
            <w:pPr>
              <w:spacing w:after="0"/>
              <w:jc w:val="center"/>
              <w:rPr>
                <w:sz w:val="20"/>
              </w:rPr>
            </w:pPr>
            <w:r w:rsidRPr="0004149A">
              <w:rPr>
                <w:sz w:val="20"/>
              </w:rPr>
              <w:t>24.8%</w:t>
            </w:r>
          </w:p>
        </w:tc>
      </w:tr>
      <w:tr w:rsidR="00FE6C7F" w14:paraId="5F893855" w14:textId="77777777" w:rsidTr="00C22044">
        <w:trPr>
          <w:trHeight w:val="340"/>
          <w:jc w:val="center"/>
        </w:trPr>
        <w:tc>
          <w:tcPr>
            <w:tcW w:w="1389" w:type="dxa"/>
            <w:vMerge/>
            <w:vAlign w:val="center"/>
          </w:tcPr>
          <w:p w14:paraId="295B725C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Merge/>
            <w:vAlign w:val="center"/>
          </w:tcPr>
          <w:p w14:paraId="343EF655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Merge/>
            <w:vAlign w:val="center"/>
          </w:tcPr>
          <w:p w14:paraId="6E7CFC95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Merge/>
            <w:vAlign w:val="center"/>
          </w:tcPr>
          <w:p w14:paraId="4BF2DAF0" w14:textId="77777777" w:rsidR="00FE6C7F" w:rsidRPr="007F4386" w:rsidRDefault="00FE6C7F" w:rsidP="00FE6C7F">
            <w:pPr>
              <w:spacing w:after="0"/>
              <w:jc w:val="right"/>
              <w:rPr>
                <w:sz w:val="20"/>
              </w:rPr>
            </w:pPr>
          </w:p>
        </w:tc>
        <w:tc>
          <w:tcPr>
            <w:tcW w:w="918" w:type="dxa"/>
            <w:vAlign w:val="center"/>
          </w:tcPr>
          <w:p w14:paraId="3EC5F7F0" w14:textId="77777777" w:rsidR="00FE6C7F" w:rsidRPr="007F4386" w:rsidRDefault="00FE6C7F" w:rsidP="00FE6C7F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918" w:type="dxa"/>
            <w:vAlign w:val="center"/>
          </w:tcPr>
          <w:p w14:paraId="4BC5885B" w14:textId="77777777" w:rsidR="00FE6C7F" w:rsidRPr="003E05B4" w:rsidRDefault="00FE6C7F" w:rsidP="00FE6C7F">
            <w:pPr>
              <w:spacing w:after="0"/>
              <w:jc w:val="center"/>
              <w:rPr>
                <w:sz w:val="20"/>
              </w:rPr>
            </w:pPr>
            <w:r w:rsidRPr="003E05B4">
              <w:rPr>
                <w:sz w:val="20"/>
              </w:rPr>
              <w:t>28.90</w:t>
            </w:r>
          </w:p>
        </w:tc>
        <w:tc>
          <w:tcPr>
            <w:tcW w:w="918" w:type="dxa"/>
            <w:vAlign w:val="center"/>
          </w:tcPr>
          <w:p w14:paraId="740CE08D" w14:textId="77777777" w:rsidR="00FE6C7F" w:rsidRPr="00242683" w:rsidRDefault="00FE6C7F" w:rsidP="00FE6C7F">
            <w:pPr>
              <w:spacing w:after="0"/>
              <w:jc w:val="center"/>
              <w:rPr>
                <w:sz w:val="20"/>
              </w:rPr>
            </w:pPr>
            <w:r w:rsidRPr="00242683">
              <w:rPr>
                <w:sz w:val="20"/>
              </w:rPr>
              <w:t>9.5%</w:t>
            </w:r>
          </w:p>
        </w:tc>
        <w:tc>
          <w:tcPr>
            <w:tcW w:w="918" w:type="dxa"/>
            <w:vAlign w:val="center"/>
          </w:tcPr>
          <w:p w14:paraId="2D0F64BB" w14:textId="77777777" w:rsidR="00FE6C7F" w:rsidRPr="00173557" w:rsidRDefault="00FE6C7F" w:rsidP="00FE6C7F">
            <w:pPr>
              <w:spacing w:after="0"/>
              <w:jc w:val="center"/>
              <w:rPr>
                <w:sz w:val="20"/>
              </w:rPr>
            </w:pPr>
            <w:r w:rsidRPr="00173557">
              <w:rPr>
                <w:sz w:val="20"/>
              </w:rPr>
              <w:t>32.73</w:t>
            </w:r>
          </w:p>
        </w:tc>
        <w:tc>
          <w:tcPr>
            <w:tcW w:w="918" w:type="dxa"/>
            <w:vAlign w:val="center"/>
          </w:tcPr>
          <w:p w14:paraId="429815CD" w14:textId="77777777" w:rsidR="00FE6C7F" w:rsidRPr="0004149A" w:rsidRDefault="00FE6C7F" w:rsidP="00FE6C7F">
            <w:pPr>
              <w:spacing w:after="0"/>
              <w:jc w:val="center"/>
              <w:rPr>
                <w:sz w:val="20"/>
              </w:rPr>
            </w:pPr>
            <w:r w:rsidRPr="0004149A">
              <w:rPr>
                <w:sz w:val="20"/>
              </w:rPr>
              <w:t>29.2%</w:t>
            </w:r>
          </w:p>
        </w:tc>
      </w:tr>
    </w:tbl>
    <w:p w14:paraId="64CECA93" w14:textId="063AEC2F" w:rsidR="001B6854" w:rsidRDefault="001B6854" w:rsidP="001B6854">
      <w:pPr>
        <w:jc w:val="both"/>
        <w:rPr>
          <w:iCs/>
          <w:sz w:val="20"/>
          <w:szCs w:val="20"/>
          <w:lang w:eastAsia="ja-JP"/>
        </w:rPr>
      </w:pPr>
    </w:p>
    <w:p w14:paraId="4F216D98" w14:textId="24B7AA97" w:rsidR="002C6420" w:rsidRDefault="002C6420" w:rsidP="002C6420">
      <w:pPr>
        <w:pStyle w:val="Heading2"/>
        <w:rPr>
          <w:lang w:val="en-US"/>
        </w:rPr>
      </w:pPr>
      <w:r w:rsidRPr="005F577B">
        <w:rPr>
          <w:lang w:val="en-US"/>
        </w:rPr>
        <w:t>2</w:t>
      </w:r>
      <w:r>
        <w:rPr>
          <w:lang w:val="en-US"/>
        </w:rPr>
        <w:t xml:space="preserve">. </w:t>
      </w:r>
      <w:r w:rsidR="00576D03">
        <w:rPr>
          <w:lang w:val="en-US"/>
        </w:rPr>
        <w:t>3</w:t>
      </w:r>
      <w:r w:rsidRPr="005F577B">
        <w:rPr>
          <w:lang w:val="en-US"/>
        </w:rPr>
        <w:tab/>
      </w:r>
      <w:r w:rsidR="00D71279">
        <w:rPr>
          <w:lang w:val="en-US"/>
        </w:rPr>
        <w:t>WUS</w:t>
      </w:r>
      <w:r w:rsidR="00F7319D">
        <w:rPr>
          <w:lang w:val="en-US"/>
        </w:rPr>
        <w:t xml:space="preserve"> with long DRX</w:t>
      </w:r>
    </w:p>
    <w:p w14:paraId="0C525F5F" w14:textId="0FA2F7BA" w:rsidR="002C6420" w:rsidRPr="00DE5EF7" w:rsidRDefault="00530448" w:rsidP="002C6420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DE5EF7">
        <w:rPr>
          <w:rFonts w:ascii="Arial" w:hAnsi="Arial" w:cs="Arial"/>
          <w:sz w:val="20"/>
          <w:szCs w:val="20"/>
          <w:lang w:eastAsia="ja-JP"/>
        </w:rPr>
        <w:t xml:space="preserve">For Rel. 16, WUS </w:t>
      </w:r>
      <w:r w:rsidR="00DE5EF7" w:rsidRPr="00DE5EF7">
        <w:rPr>
          <w:rFonts w:ascii="Arial" w:hAnsi="Arial" w:cs="Arial"/>
          <w:sz w:val="20"/>
          <w:szCs w:val="20"/>
          <w:lang w:eastAsia="ja-JP"/>
        </w:rPr>
        <w:t xml:space="preserve">was introduced </w:t>
      </w:r>
      <w:r w:rsidRPr="00DE5EF7">
        <w:rPr>
          <w:rFonts w:ascii="Arial" w:hAnsi="Arial" w:cs="Arial"/>
          <w:sz w:val="20"/>
          <w:szCs w:val="20"/>
          <w:lang w:eastAsia="ja-JP"/>
        </w:rPr>
        <w:t>for the long-DRX cycle. In below table, the performance of WUS for the case</w:t>
      </w:r>
      <w:r w:rsidR="00CE03EE" w:rsidRPr="00DE5EF7">
        <w:rPr>
          <w:rFonts w:ascii="Arial" w:hAnsi="Arial" w:cs="Arial"/>
          <w:sz w:val="20"/>
          <w:szCs w:val="20"/>
          <w:lang w:eastAsia="ja-JP"/>
        </w:rPr>
        <w:t xml:space="preserve"> of only long-DRX </w:t>
      </w:r>
      <w:r w:rsidR="00DE5EF7" w:rsidRPr="00DE5EF7">
        <w:rPr>
          <w:rFonts w:ascii="Arial" w:hAnsi="Arial" w:cs="Arial"/>
          <w:sz w:val="20"/>
          <w:szCs w:val="20"/>
          <w:lang w:eastAsia="ja-JP"/>
        </w:rPr>
        <w:t xml:space="preserve">configuration </w:t>
      </w:r>
      <w:r w:rsidR="00CE03EE" w:rsidRPr="00DE5EF7">
        <w:rPr>
          <w:rFonts w:ascii="Arial" w:hAnsi="Arial" w:cs="Arial"/>
          <w:sz w:val="20"/>
          <w:szCs w:val="20"/>
          <w:lang w:eastAsia="ja-JP"/>
        </w:rPr>
        <w:t xml:space="preserve">is </w:t>
      </w:r>
      <w:r w:rsidR="00DE5EF7" w:rsidRPr="00DE5EF7">
        <w:rPr>
          <w:rFonts w:ascii="Arial" w:hAnsi="Arial" w:cs="Arial"/>
          <w:sz w:val="20"/>
          <w:szCs w:val="20"/>
          <w:lang w:eastAsia="ja-JP"/>
        </w:rPr>
        <w:t>shown</w:t>
      </w:r>
      <w:r w:rsidRPr="00DE5EF7">
        <w:rPr>
          <w:rFonts w:ascii="Arial" w:hAnsi="Arial" w:cs="Arial"/>
          <w:sz w:val="20"/>
          <w:szCs w:val="20"/>
          <w:lang w:eastAsia="ja-JP"/>
        </w:rPr>
        <w:t>.</w:t>
      </w:r>
      <w:r w:rsidR="000F4D19" w:rsidRPr="00DE5EF7">
        <w:rPr>
          <w:rFonts w:ascii="Arial" w:hAnsi="Arial" w:cs="Arial"/>
          <w:sz w:val="20"/>
          <w:szCs w:val="20"/>
          <w:lang w:eastAsia="ja-JP"/>
        </w:rPr>
        <w:t xml:space="preserve"> FTP3 traffic type is used with a packet size of  0.5 MB and a mean inter-arrival time of 200ms. In addition, the WUS offset is set to </w:t>
      </w:r>
      <w:r w:rsidR="00E54A0F" w:rsidRPr="00DE5EF7">
        <w:rPr>
          <w:rFonts w:ascii="Arial" w:hAnsi="Arial" w:cs="Arial"/>
          <w:sz w:val="20"/>
          <w:szCs w:val="20"/>
          <w:lang w:eastAsia="ja-JP"/>
        </w:rPr>
        <w:t>3 slots.</w:t>
      </w:r>
      <w:r w:rsidR="004F36CE" w:rsidRPr="00DE5EF7">
        <w:rPr>
          <w:rFonts w:ascii="Arial" w:hAnsi="Arial" w:cs="Arial"/>
          <w:sz w:val="20"/>
          <w:szCs w:val="20"/>
          <w:lang w:eastAsia="ja-JP"/>
        </w:rPr>
        <w:t xml:space="preserve"> </w:t>
      </w:r>
    </w:p>
    <w:p w14:paraId="7A06596F" w14:textId="7B9B7A36" w:rsidR="00DE5EF7" w:rsidRPr="00DE5EF7" w:rsidRDefault="00DE5EF7" w:rsidP="00DE5EF7">
      <w:pPr>
        <w:jc w:val="center"/>
        <w:rPr>
          <w:i/>
          <w:sz w:val="20"/>
        </w:rPr>
      </w:pPr>
      <w:r>
        <w:rPr>
          <w:b/>
          <w:i/>
          <w:sz w:val="20"/>
        </w:rPr>
        <w:t xml:space="preserve">Table </w:t>
      </w:r>
      <w:r>
        <w:rPr>
          <w:b/>
          <w:i/>
          <w:sz w:val="20"/>
        </w:rPr>
        <w:t>3</w:t>
      </w:r>
      <w:r>
        <w:rPr>
          <w:b/>
          <w:i/>
          <w:sz w:val="20"/>
        </w:rPr>
        <w:t xml:space="preserve">. </w:t>
      </w:r>
      <w:r>
        <w:rPr>
          <w:i/>
          <w:sz w:val="20"/>
        </w:rPr>
        <w:t>UPT loss and power saving obtained from WUS</w:t>
      </w:r>
      <w:r>
        <w:rPr>
          <w:i/>
          <w:sz w:val="20"/>
        </w:rPr>
        <w:t>.</w:t>
      </w:r>
    </w:p>
    <w:tbl>
      <w:tblPr>
        <w:tblStyle w:val="TableGrid"/>
        <w:tblW w:w="8880" w:type="dxa"/>
        <w:jc w:val="center"/>
        <w:tblLook w:val="04A0" w:firstRow="1" w:lastRow="0" w:firstColumn="1" w:lastColumn="0" w:noHBand="0" w:noVBand="1"/>
      </w:tblPr>
      <w:tblGrid>
        <w:gridCol w:w="1536"/>
        <w:gridCol w:w="869"/>
        <w:gridCol w:w="851"/>
        <w:gridCol w:w="850"/>
        <w:gridCol w:w="1102"/>
        <w:gridCol w:w="918"/>
        <w:gridCol w:w="918"/>
        <w:gridCol w:w="918"/>
        <w:gridCol w:w="918"/>
      </w:tblGrid>
      <w:tr w:rsidR="00BC5C65" w14:paraId="466E8E52" w14:textId="77777777" w:rsidTr="00807683">
        <w:trPr>
          <w:jc w:val="center"/>
        </w:trPr>
        <w:tc>
          <w:tcPr>
            <w:tcW w:w="1536" w:type="dxa"/>
            <w:shd w:val="clear" w:color="auto" w:fill="D9E2F3" w:themeFill="accent1" w:themeFillTint="33"/>
            <w:vAlign w:val="center"/>
          </w:tcPr>
          <w:p w14:paraId="60AC8572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 w:rsidRPr="007F4386">
              <w:rPr>
                <w:sz w:val="20"/>
              </w:rPr>
              <w:t>Methods</w:t>
            </w:r>
          </w:p>
        </w:tc>
        <w:tc>
          <w:tcPr>
            <w:tcW w:w="869" w:type="dxa"/>
            <w:shd w:val="clear" w:color="auto" w:fill="D9E2F3" w:themeFill="accent1" w:themeFillTint="33"/>
            <w:vAlign w:val="center"/>
          </w:tcPr>
          <w:p w14:paraId="55884C77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 w:rsidRPr="007F4386">
              <w:rPr>
                <w:sz w:val="20"/>
              </w:rPr>
              <w:t>IAT</w:t>
            </w: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68EA5A34" w14:textId="77777777" w:rsidR="00BC5C65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Long-DRX Cycle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01936917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Short-DRX Cycle</w:t>
            </w:r>
          </w:p>
        </w:tc>
        <w:tc>
          <w:tcPr>
            <w:tcW w:w="1102" w:type="dxa"/>
            <w:shd w:val="clear" w:color="auto" w:fill="D9E2F3" w:themeFill="accent1" w:themeFillTint="33"/>
            <w:vAlign w:val="center"/>
          </w:tcPr>
          <w:p w14:paraId="0F3355ED" w14:textId="77777777" w:rsidR="00BC5C65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On-duration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3F740BE9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UPT (Mbps)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61F9D26E" w14:textId="77777777" w:rsidR="00BC5C65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UPT Loss</w:t>
            </w:r>
          </w:p>
          <w:p w14:paraId="480AB3F5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5DA68A5B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Power</w:t>
            </w:r>
          </w:p>
        </w:tc>
        <w:tc>
          <w:tcPr>
            <w:tcW w:w="918" w:type="dxa"/>
            <w:shd w:val="clear" w:color="auto" w:fill="D9E2F3" w:themeFill="accent1" w:themeFillTint="33"/>
            <w:vAlign w:val="center"/>
          </w:tcPr>
          <w:p w14:paraId="5916A26B" w14:textId="77777777" w:rsidR="00BC5C65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Power saving</w:t>
            </w:r>
          </w:p>
          <w:p w14:paraId="5461C926" w14:textId="77777777" w:rsidR="00BC5C65" w:rsidRPr="007F4386" w:rsidRDefault="00BC5C65" w:rsidP="00C2204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</w:tr>
      <w:tr w:rsidR="00424627" w14:paraId="7D8E4E8C" w14:textId="77777777" w:rsidTr="00424627">
        <w:trPr>
          <w:trHeight w:val="340"/>
          <w:jc w:val="center"/>
        </w:trPr>
        <w:tc>
          <w:tcPr>
            <w:tcW w:w="1536" w:type="dxa"/>
            <w:vAlign w:val="center"/>
          </w:tcPr>
          <w:p w14:paraId="220E4753" w14:textId="3C0F269D" w:rsidR="00424627" w:rsidRPr="007F4386" w:rsidRDefault="00424627" w:rsidP="00424627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Long-DRX+WUS</w:t>
            </w:r>
          </w:p>
        </w:tc>
        <w:tc>
          <w:tcPr>
            <w:tcW w:w="869" w:type="dxa"/>
            <w:vAlign w:val="center"/>
          </w:tcPr>
          <w:p w14:paraId="18D3082E" w14:textId="3400A3A4" w:rsidR="00424627" w:rsidRDefault="00424627" w:rsidP="00424627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851" w:type="dxa"/>
            <w:vAlign w:val="center"/>
          </w:tcPr>
          <w:p w14:paraId="72ED9C0F" w14:textId="1C8C648D" w:rsidR="00424627" w:rsidRDefault="00424627" w:rsidP="00424627">
            <w:pPr>
              <w:spacing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160 </w:t>
            </w:r>
            <w:proofErr w:type="spellStart"/>
            <w:r>
              <w:rPr>
                <w:sz w:val="20"/>
              </w:rPr>
              <w:t>ms</w:t>
            </w:r>
            <w:proofErr w:type="spellEnd"/>
          </w:p>
        </w:tc>
        <w:tc>
          <w:tcPr>
            <w:tcW w:w="850" w:type="dxa"/>
            <w:vAlign w:val="center"/>
          </w:tcPr>
          <w:p w14:paraId="2088D301" w14:textId="17554AEA" w:rsidR="00424627" w:rsidRDefault="00424627" w:rsidP="00424627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#N/A</w:t>
            </w:r>
          </w:p>
        </w:tc>
        <w:tc>
          <w:tcPr>
            <w:tcW w:w="1102" w:type="dxa"/>
            <w:vAlign w:val="center"/>
          </w:tcPr>
          <w:p w14:paraId="3C13820A" w14:textId="6FD8141B" w:rsidR="00424627" w:rsidRDefault="00424627" w:rsidP="00424627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4F36CE">
              <w:rPr>
                <w:sz w:val="20"/>
              </w:rPr>
              <w:t>ms</w:t>
            </w:r>
          </w:p>
        </w:tc>
        <w:tc>
          <w:tcPr>
            <w:tcW w:w="918" w:type="dxa"/>
            <w:vAlign w:val="center"/>
          </w:tcPr>
          <w:p w14:paraId="537087B5" w14:textId="7D383429" w:rsidR="00424627" w:rsidRPr="00F867D3" w:rsidRDefault="00424627" w:rsidP="00424627">
            <w:pPr>
              <w:spacing w:after="0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30.14</w:t>
            </w:r>
          </w:p>
        </w:tc>
        <w:tc>
          <w:tcPr>
            <w:tcW w:w="918" w:type="dxa"/>
            <w:vAlign w:val="center"/>
          </w:tcPr>
          <w:p w14:paraId="1F130EEF" w14:textId="7035FF81" w:rsidR="00424627" w:rsidRPr="00E66D16" w:rsidRDefault="00424627" w:rsidP="00424627">
            <w:pPr>
              <w:spacing w:after="0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5.6%</w:t>
            </w:r>
          </w:p>
        </w:tc>
        <w:tc>
          <w:tcPr>
            <w:tcW w:w="918" w:type="dxa"/>
            <w:vAlign w:val="center"/>
          </w:tcPr>
          <w:p w14:paraId="3930BB0B" w14:textId="6297E661" w:rsidR="00424627" w:rsidRPr="00D7352B" w:rsidRDefault="00424627" w:rsidP="00424627">
            <w:pPr>
              <w:spacing w:after="0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43.93</w:t>
            </w:r>
          </w:p>
        </w:tc>
        <w:tc>
          <w:tcPr>
            <w:tcW w:w="918" w:type="dxa"/>
            <w:vAlign w:val="center"/>
          </w:tcPr>
          <w:p w14:paraId="1D847522" w14:textId="786E1471" w:rsidR="00424627" w:rsidRPr="00A768D2" w:rsidRDefault="00424627" w:rsidP="00424627">
            <w:pPr>
              <w:spacing w:after="0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5.0%</w:t>
            </w:r>
          </w:p>
        </w:tc>
      </w:tr>
    </w:tbl>
    <w:p w14:paraId="1F4575FC" w14:textId="1D0D0968" w:rsidR="000916B4" w:rsidRPr="005F577B" w:rsidRDefault="000916B4" w:rsidP="000916B4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46CC1146" w14:textId="3661F70B" w:rsidR="000916B4" w:rsidRPr="00C437D1" w:rsidRDefault="000916B4" w:rsidP="000916B4">
      <w:pPr>
        <w:pStyle w:val="BodyText"/>
        <w:rPr>
          <w:rFonts w:cs="Arial"/>
        </w:rPr>
      </w:pPr>
      <w:r w:rsidRPr="00C437D1">
        <w:rPr>
          <w:rFonts w:cs="Arial"/>
        </w:rPr>
        <w:t xml:space="preserve">In </w:t>
      </w:r>
      <w:r w:rsidR="0011389A">
        <w:rPr>
          <w:rFonts w:cs="Arial"/>
        </w:rPr>
        <w:t>this document</w:t>
      </w:r>
      <w:r w:rsidRPr="00C437D1">
        <w:rPr>
          <w:rFonts w:cs="Arial"/>
        </w:rPr>
        <w:t xml:space="preserve">, </w:t>
      </w:r>
      <w:r w:rsidR="0011389A">
        <w:rPr>
          <w:rFonts w:cs="Arial"/>
        </w:rPr>
        <w:t xml:space="preserve">we provide performance evaluation for Rel-16 power savings from the </w:t>
      </w:r>
      <w:proofErr w:type="spellStart"/>
      <w:r w:rsidR="0011389A">
        <w:rPr>
          <w:rFonts w:cs="Arial"/>
        </w:rPr>
        <w:t>prespective</w:t>
      </w:r>
      <w:proofErr w:type="spellEnd"/>
      <w:r w:rsidR="0011389A">
        <w:rPr>
          <w:rFonts w:cs="Arial"/>
        </w:rPr>
        <w:t xml:space="preserve"> of UE power savings vs system impact and make the</w:t>
      </w:r>
      <w:r w:rsidR="0011389A" w:rsidRPr="00C437D1">
        <w:rPr>
          <w:rFonts w:cs="Arial"/>
        </w:rPr>
        <w:t xml:space="preserve"> </w:t>
      </w:r>
      <w:r w:rsidRPr="00C437D1">
        <w:rPr>
          <w:rFonts w:cs="Arial"/>
        </w:rPr>
        <w:t>following observatio</w:t>
      </w:r>
      <w:r w:rsidR="00FB04E4">
        <w:rPr>
          <w:rFonts w:cs="Arial"/>
        </w:rPr>
        <w:t>n.</w:t>
      </w:r>
      <w:r w:rsidRPr="00C437D1">
        <w:rPr>
          <w:rFonts w:cs="Arial"/>
        </w:rPr>
        <w:t xml:space="preserve"> </w:t>
      </w:r>
    </w:p>
    <w:p w14:paraId="4B1FB8F3" w14:textId="0E8C631C" w:rsidR="000916B4" w:rsidRPr="00FB1A81" w:rsidRDefault="0011389A" w:rsidP="000916B4">
      <w:pPr>
        <w:pStyle w:val="TableofFigures"/>
        <w:tabs>
          <w:tab w:val="right" w:leader="dot" w:pos="9629"/>
        </w:tabs>
        <w:rPr>
          <w:rFonts w:cs="Arial"/>
          <w:bCs/>
        </w:rPr>
      </w:pPr>
      <w:r w:rsidRPr="00FB1A81">
        <w:rPr>
          <w:rFonts w:cs="Arial"/>
          <w:bCs/>
        </w:rPr>
        <w:t xml:space="preserve">Observation Rel-15/16 power savings schemes provide a flexible framework for trade-off between UE power savings and system impact by appropriate choice of scheduling parameters as shown in the figure below. </w:t>
      </w:r>
    </w:p>
    <w:p w14:paraId="7C5F3A35" w14:textId="79A09E88" w:rsidR="00FB1A81" w:rsidRDefault="00DE691F" w:rsidP="00FB1A81">
      <w:pPr>
        <w:keepNext/>
        <w:jc w:val="center"/>
      </w:pPr>
      <w:r>
        <w:rPr>
          <w:noProof/>
        </w:rPr>
        <w:drawing>
          <wp:inline distT="0" distB="0" distL="0" distR="0" wp14:anchorId="5F7A2D01" wp14:editId="6232A8FC">
            <wp:extent cx="4407408" cy="262432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408" cy="2624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429E46" w14:textId="7F07CF06" w:rsidR="00FB1A81" w:rsidRDefault="00FB1A81" w:rsidP="00FB1A81">
      <w:pPr>
        <w:pStyle w:val="Caption"/>
        <w:jc w:val="center"/>
      </w:pPr>
      <w:r>
        <w:t xml:space="preserve">Figure </w:t>
      </w:r>
      <w:r w:rsidR="00066827">
        <w:fldChar w:fldCharType="begin"/>
      </w:r>
      <w:r w:rsidR="00066827">
        <w:instrText xml:space="preserve"> SEQ Figure \* ARABIC </w:instrText>
      </w:r>
      <w:r w:rsidR="00066827">
        <w:fldChar w:fldCharType="separate"/>
      </w:r>
      <w:r>
        <w:rPr>
          <w:noProof/>
        </w:rPr>
        <w:t>1</w:t>
      </w:r>
      <w:r w:rsidR="00066827">
        <w:rPr>
          <w:noProof/>
        </w:rPr>
        <w:fldChar w:fldCharType="end"/>
      </w:r>
      <w:r>
        <w:t>. UE power savings vs UPT</w:t>
      </w:r>
      <w:r w:rsidR="00E42ECD">
        <w:t xml:space="preserve"> loss</w:t>
      </w:r>
      <w:r>
        <w:t xml:space="preserve"> for Rel-15/16 power savings schemes.</w:t>
      </w:r>
    </w:p>
    <w:p w14:paraId="7AD7CC78" w14:textId="43CC1819" w:rsidR="00E83E51" w:rsidRDefault="00E83E51" w:rsidP="00CB049E">
      <w:pPr>
        <w:pStyle w:val="references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0"/>
          <w:szCs w:val="22"/>
        </w:rPr>
      </w:pPr>
      <w:bookmarkStart w:id="2" w:name="_In-sequence_SDU_delivery"/>
      <w:bookmarkEnd w:id="2"/>
    </w:p>
    <w:p w14:paraId="445CBD49" w14:textId="77777777" w:rsidR="00E83E51" w:rsidRPr="00381CEC" w:rsidRDefault="00E83E51" w:rsidP="00345B2D">
      <w:pPr>
        <w:pStyle w:val="references"/>
        <w:numPr>
          <w:ilvl w:val="0"/>
          <w:numId w:val="0"/>
        </w:numPr>
        <w:spacing w:line="240" w:lineRule="auto"/>
        <w:ind w:left="360" w:hanging="360"/>
      </w:pPr>
    </w:p>
    <w:sectPr w:rsidR="00E83E51" w:rsidRPr="00381CEC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F5557" w14:textId="77777777" w:rsidR="00066827" w:rsidRDefault="00066827">
      <w:r>
        <w:separator/>
      </w:r>
    </w:p>
  </w:endnote>
  <w:endnote w:type="continuationSeparator" w:id="0">
    <w:p w14:paraId="75BD0DA2" w14:textId="77777777" w:rsidR="00066827" w:rsidRDefault="00066827">
      <w:r>
        <w:continuationSeparator/>
      </w:r>
    </w:p>
  </w:endnote>
  <w:endnote w:type="continuationNotice" w:id="1">
    <w:p w14:paraId="361DB6FE" w14:textId="77777777" w:rsidR="00066827" w:rsidRDefault="000668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1E427" w14:textId="77777777" w:rsidR="00066827" w:rsidRDefault="00066827">
      <w:r>
        <w:separator/>
      </w:r>
    </w:p>
  </w:footnote>
  <w:footnote w:type="continuationSeparator" w:id="0">
    <w:p w14:paraId="5390FB41" w14:textId="77777777" w:rsidR="00066827" w:rsidRDefault="00066827">
      <w:r>
        <w:continuationSeparator/>
      </w:r>
    </w:p>
  </w:footnote>
  <w:footnote w:type="continuationNotice" w:id="1">
    <w:p w14:paraId="3BF492DE" w14:textId="77777777" w:rsidR="00066827" w:rsidRDefault="000668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20"/>
  </w:num>
  <w:num w:numId="4">
    <w:abstractNumId w:val="21"/>
  </w:num>
  <w:num w:numId="5">
    <w:abstractNumId w:val="15"/>
  </w:num>
  <w:num w:numId="6">
    <w:abstractNumId w:val="24"/>
  </w:num>
  <w:num w:numId="7">
    <w:abstractNumId w:val="33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3"/>
  </w:num>
  <w:num w:numId="16">
    <w:abstractNumId w:val="34"/>
  </w:num>
  <w:num w:numId="17">
    <w:abstractNumId w:val="8"/>
  </w:num>
  <w:num w:numId="18">
    <w:abstractNumId w:val="11"/>
  </w:num>
  <w:num w:numId="19">
    <w:abstractNumId w:val="5"/>
  </w:num>
  <w:num w:numId="20">
    <w:abstractNumId w:val="40"/>
  </w:num>
  <w:num w:numId="21">
    <w:abstractNumId w:val="18"/>
  </w:num>
  <w:num w:numId="22">
    <w:abstractNumId w:val="37"/>
  </w:num>
  <w:num w:numId="23">
    <w:abstractNumId w:val="7"/>
  </w:num>
  <w:num w:numId="24">
    <w:abstractNumId w:val="19"/>
  </w:num>
  <w:num w:numId="25">
    <w:abstractNumId w:val="17"/>
  </w:num>
  <w:num w:numId="26">
    <w:abstractNumId w:val="28"/>
  </w:num>
  <w:num w:numId="27">
    <w:abstractNumId w:val="13"/>
  </w:num>
  <w:num w:numId="28">
    <w:abstractNumId w:val="41"/>
  </w:num>
  <w:num w:numId="29">
    <w:abstractNumId w:val="36"/>
  </w:num>
  <w:num w:numId="30">
    <w:abstractNumId w:val="35"/>
  </w:num>
  <w:num w:numId="31">
    <w:abstractNumId w:val="32"/>
  </w:num>
  <w:num w:numId="32">
    <w:abstractNumId w:val="32"/>
  </w:num>
  <w:num w:numId="33">
    <w:abstractNumId w:val="41"/>
  </w:num>
  <w:num w:numId="34">
    <w:abstractNumId w:val="27"/>
  </w:num>
  <w:num w:numId="35">
    <w:abstractNumId w:val="36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8"/>
  </w:num>
  <w:num w:numId="39">
    <w:abstractNumId w:val="6"/>
  </w:num>
  <w:num w:numId="40">
    <w:abstractNumId w:val="26"/>
  </w:num>
  <w:num w:numId="41">
    <w:abstractNumId w:val="32"/>
    <w:lvlOverride w:ilvl="0">
      <w:startOverride w:val="1"/>
    </w:lvlOverride>
  </w:num>
  <w:num w:numId="42">
    <w:abstractNumId w:val="32"/>
  </w:num>
  <w:num w:numId="43">
    <w:abstractNumId w:val="14"/>
  </w:num>
  <w:num w:numId="44">
    <w:abstractNumId w:val="39"/>
  </w:num>
  <w:num w:numId="45">
    <w:abstractNumId w:val="4"/>
  </w:num>
  <w:num w:numId="46">
    <w:abstractNumId w:val="32"/>
  </w:num>
  <w:num w:numId="47">
    <w:abstractNumId w:val="32"/>
  </w:num>
  <w:num w:numId="48">
    <w:abstractNumId w:val="20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"/>
  </w:num>
  <w:num w:numId="53">
    <w:abstractNumId w:val="25"/>
  </w:num>
  <w:num w:numId="54">
    <w:abstractNumId w:val="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593A"/>
    <w:rsid w:val="00006446"/>
    <w:rsid w:val="00006896"/>
    <w:rsid w:val="00007CDC"/>
    <w:rsid w:val="00011B28"/>
    <w:rsid w:val="00015D15"/>
    <w:rsid w:val="00017D1F"/>
    <w:rsid w:val="000226E2"/>
    <w:rsid w:val="0002564D"/>
    <w:rsid w:val="00025ECA"/>
    <w:rsid w:val="000325B8"/>
    <w:rsid w:val="000329DC"/>
    <w:rsid w:val="00034C15"/>
    <w:rsid w:val="00036BA1"/>
    <w:rsid w:val="0003730C"/>
    <w:rsid w:val="00037C92"/>
    <w:rsid w:val="000422E2"/>
    <w:rsid w:val="00042F22"/>
    <w:rsid w:val="000444EF"/>
    <w:rsid w:val="00052A07"/>
    <w:rsid w:val="000531E0"/>
    <w:rsid w:val="000534E3"/>
    <w:rsid w:val="0005606A"/>
    <w:rsid w:val="00057117"/>
    <w:rsid w:val="000616E7"/>
    <w:rsid w:val="000632EB"/>
    <w:rsid w:val="0006487E"/>
    <w:rsid w:val="000652CF"/>
    <w:rsid w:val="00065AA6"/>
    <w:rsid w:val="00065E1A"/>
    <w:rsid w:val="00066827"/>
    <w:rsid w:val="000672F6"/>
    <w:rsid w:val="0007257D"/>
    <w:rsid w:val="00077E5F"/>
    <w:rsid w:val="0008036A"/>
    <w:rsid w:val="00081AE6"/>
    <w:rsid w:val="00081C2C"/>
    <w:rsid w:val="000855EB"/>
    <w:rsid w:val="00085B52"/>
    <w:rsid w:val="000866F2"/>
    <w:rsid w:val="0009009F"/>
    <w:rsid w:val="00091557"/>
    <w:rsid w:val="000916B4"/>
    <w:rsid w:val="00091878"/>
    <w:rsid w:val="000924C1"/>
    <w:rsid w:val="000924F0"/>
    <w:rsid w:val="00093474"/>
    <w:rsid w:val="0009510F"/>
    <w:rsid w:val="00095CCA"/>
    <w:rsid w:val="000A0DB2"/>
    <w:rsid w:val="000A1B7B"/>
    <w:rsid w:val="000A56F2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D0D07"/>
    <w:rsid w:val="000D3709"/>
    <w:rsid w:val="000D3A57"/>
    <w:rsid w:val="000D4797"/>
    <w:rsid w:val="000E03F3"/>
    <w:rsid w:val="000E0527"/>
    <w:rsid w:val="000E1E92"/>
    <w:rsid w:val="000E3DEC"/>
    <w:rsid w:val="000E79E4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4D19"/>
    <w:rsid w:val="000F6DF3"/>
    <w:rsid w:val="001005FF"/>
    <w:rsid w:val="001011D9"/>
    <w:rsid w:val="00103D1F"/>
    <w:rsid w:val="001062FB"/>
    <w:rsid w:val="001063E6"/>
    <w:rsid w:val="00111391"/>
    <w:rsid w:val="0011389A"/>
    <w:rsid w:val="00113CF4"/>
    <w:rsid w:val="001153EA"/>
    <w:rsid w:val="00115643"/>
    <w:rsid w:val="00116765"/>
    <w:rsid w:val="001167D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ACA"/>
    <w:rsid w:val="00137AB5"/>
    <w:rsid w:val="00137F0B"/>
    <w:rsid w:val="0014462F"/>
    <w:rsid w:val="00151E23"/>
    <w:rsid w:val="001526E0"/>
    <w:rsid w:val="00154255"/>
    <w:rsid w:val="00154B2D"/>
    <w:rsid w:val="001551B5"/>
    <w:rsid w:val="001659C1"/>
    <w:rsid w:val="00173A8E"/>
    <w:rsid w:val="0017502C"/>
    <w:rsid w:val="00176D99"/>
    <w:rsid w:val="0018143F"/>
    <w:rsid w:val="00181FF8"/>
    <w:rsid w:val="0018200D"/>
    <w:rsid w:val="0018405A"/>
    <w:rsid w:val="00190AC1"/>
    <w:rsid w:val="0019341A"/>
    <w:rsid w:val="0019705D"/>
    <w:rsid w:val="00197DF9"/>
    <w:rsid w:val="001A02EF"/>
    <w:rsid w:val="001A0E3C"/>
    <w:rsid w:val="001A1987"/>
    <w:rsid w:val="001A1C27"/>
    <w:rsid w:val="001A2564"/>
    <w:rsid w:val="001A2D88"/>
    <w:rsid w:val="001A5088"/>
    <w:rsid w:val="001A6173"/>
    <w:rsid w:val="001A6CBA"/>
    <w:rsid w:val="001B0D97"/>
    <w:rsid w:val="001B402D"/>
    <w:rsid w:val="001B5A5D"/>
    <w:rsid w:val="001B6854"/>
    <w:rsid w:val="001C1CE5"/>
    <w:rsid w:val="001C3D2A"/>
    <w:rsid w:val="001D51BA"/>
    <w:rsid w:val="001D53E7"/>
    <w:rsid w:val="001D6342"/>
    <w:rsid w:val="001D6488"/>
    <w:rsid w:val="001D6D53"/>
    <w:rsid w:val="001E58E2"/>
    <w:rsid w:val="001E7AED"/>
    <w:rsid w:val="001F3916"/>
    <w:rsid w:val="001F54C5"/>
    <w:rsid w:val="001F662C"/>
    <w:rsid w:val="001F6803"/>
    <w:rsid w:val="001F7074"/>
    <w:rsid w:val="00200490"/>
    <w:rsid w:val="002008D9"/>
    <w:rsid w:val="002010DF"/>
    <w:rsid w:val="00201F3A"/>
    <w:rsid w:val="00203152"/>
    <w:rsid w:val="00203F96"/>
    <w:rsid w:val="0020473F"/>
    <w:rsid w:val="002069B2"/>
    <w:rsid w:val="00207FA3"/>
    <w:rsid w:val="0021486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35B3"/>
    <w:rsid w:val="002458EB"/>
    <w:rsid w:val="002500C8"/>
    <w:rsid w:val="00250F03"/>
    <w:rsid w:val="00255108"/>
    <w:rsid w:val="00257543"/>
    <w:rsid w:val="00260D12"/>
    <w:rsid w:val="002617E7"/>
    <w:rsid w:val="00264228"/>
    <w:rsid w:val="00264334"/>
    <w:rsid w:val="0026473E"/>
    <w:rsid w:val="002655B5"/>
    <w:rsid w:val="00266214"/>
    <w:rsid w:val="00267C83"/>
    <w:rsid w:val="0027144F"/>
    <w:rsid w:val="00271813"/>
    <w:rsid w:val="00271F3A"/>
    <w:rsid w:val="00273278"/>
    <w:rsid w:val="002737F4"/>
    <w:rsid w:val="0027624A"/>
    <w:rsid w:val="00280401"/>
    <w:rsid w:val="002805F5"/>
    <w:rsid w:val="00280751"/>
    <w:rsid w:val="00280AEF"/>
    <w:rsid w:val="0028280A"/>
    <w:rsid w:val="00286ACD"/>
    <w:rsid w:val="00287838"/>
    <w:rsid w:val="002907B5"/>
    <w:rsid w:val="00291559"/>
    <w:rsid w:val="00292373"/>
    <w:rsid w:val="00292EB7"/>
    <w:rsid w:val="00296227"/>
    <w:rsid w:val="00296F44"/>
    <w:rsid w:val="0029777D"/>
    <w:rsid w:val="002A055E"/>
    <w:rsid w:val="002A1D4E"/>
    <w:rsid w:val="002A2869"/>
    <w:rsid w:val="002B24D6"/>
    <w:rsid w:val="002B2B67"/>
    <w:rsid w:val="002B39DD"/>
    <w:rsid w:val="002B4143"/>
    <w:rsid w:val="002B4E2A"/>
    <w:rsid w:val="002B6D46"/>
    <w:rsid w:val="002C1C98"/>
    <w:rsid w:val="002C3A3E"/>
    <w:rsid w:val="002C41E6"/>
    <w:rsid w:val="002C6420"/>
    <w:rsid w:val="002C6C20"/>
    <w:rsid w:val="002D071A"/>
    <w:rsid w:val="002D34B2"/>
    <w:rsid w:val="002D48B0"/>
    <w:rsid w:val="002D5B37"/>
    <w:rsid w:val="002D6B7A"/>
    <w:rsid w:val="002D7637"/>
    <w:rsid w:val="002E17F2"/>
    <w:rsid w:val="002E6CCD"/>
    <w:rsid w:val="002E7CAE"/>
    <w:rsid w:val="002F2045"/>
    <w:rsid w:val="002F2771"/>
    <w:rsid w:val="002F37A9"/>
    <w:rsid w:val="00300522"/>
    <w:rsid w:val="00301CE6"/>
    <w:rsid w:val="0030256B"/>
    <w:rsid w:val="003038C2"/>
    <w:rsid w:val="0030501F"/>
    <w:rsid w:val="00305C15"/>
    <w:rsid w:val="00305C55"/>
    <w:rsid w:val="00307BA1"/>
    <w:rsid w:val="00311702"/>
    <w:rsid w:val="00311B9B"/>
    <w:rsid w:val="00311E82"/>
    <w:rsid w:val="00312EEC"/>
    <w:rsid w:val="00313FD6"/>
    <w:rsid w:val="003143BD"/>
    <w:rsid w:val="00315363"/>
    <w:rsid w:val="00315A44"/>
    <w:rsid w:val="00315FA3"/>
    <w:rsid w:val="00317F64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5B2D"/>
    <w:rsid w:val="00346DB5"/>
    <w:rsid w:val="003477B1"/>
    <w:rsid w:val="00357380"/>
    <w:rsid w:val="00357413"/>
    <w:rsid w:val="003602D9"/>
    <w:rsid w:val="003604CE"/>
    <w:rsid w:val="00361CEB"/>
    <w:rsid w:val="003636DB"/>
    <w:rsid w:val="00370E47"/>
    <w:rsid w:val="00374063"/>
    <w:rsid w:val="003742AC"/>
    <w:rsid w:val="00377117"/>
    <w:rsid w:val="00377CE1"/>
    <w:rsid w:val="00381CEC"/>
    <w:rsid w:val="00382E27"/>
    <w:rsid w:val="00384B7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51A6"/>
    <w:rsid w:val="003B64BB"/>
    <w:rsid w:val="003B7FE5"/>
    <w:rsid w:val="003C0DFC"/>
    <w:rsid w:val="003C11C8"/>
    <w:rsid w:val="003C2702"/>
    <w:rsid w:val="003C7806"/>
    <w:rsid w:val="003C7932"/>
    <w:rsid w:val="003D109F"/>
    <w:rsid w:val="003D2478"/>
    <w:rsid w:val="003D3C45"/>
    <w:rsid w:val="003D5B1F"/>
    <w:rsid w:val="003D76E3"/>
    <w:rsid w:val="003E15FA"/>
    <w:rsid w:val="003E55E4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4627"/>
    <w:rsid w:val="0042475A"/>
    <w:rsid w:val="00426207"/>
    <w:rsid w:val="00427248"/>
    <w:rsid w:val="00431EF9"/>
    <w:rsid w:val="00437447"/>
    <w:rsid w:val="00441A92"/>
    <w:rsid w:val="004431DC"/>
    <w:rsid w:val="00444F56"/>
    <w:rsid w:val="00446488"/>
    <w:rsid w:val="004517AA"/>
    <w:rsid w:val="00452CAC"/>
    <w:rsid w:val="0045549C"/>
    <w:rsid w:val="00457565"/>
    <w:rsid w:val="00457B71"/>
    <w:rsid w:val="0046156A"/>
    <w:rsid w:val="004616F9"/>
    <w:rsid w:val="004669E2"/>
    <w:rsid w:val="00467D0C"/>
    <w:rsid w:val="00470C31"/>
    <w:rsid w:val="00471DE0"/>
    <w:rsid w:val="004734D0"/>
    <w:rsid w:val="0047556B"/>
    <w:rsid w:val="00475ECD"/>
    <w:rsid w:val="00477768"/>
    <w:rsid w:val="00492BC5"/>
    <w:rsid w:val="00494BC6"/>
    <w:rsid w:val="00495A9A"/>
    <w:rsid w:val="004964F1"/>
    <w:rsid w:val="004A16BC"/>
    <w:rsid w:val="004A2B94"/>
    <w:rsid w:val="004A7CFC"/>
    <w:rsid w:val="004B258F"/>
    <w:rsid w:val="004B3EF4"/>
    <w:rsid w:val="004B6F6A"/>
    <w:rsid w:val="004B7C0C"/>
    <w:rsid w:val="004C3898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6CE"/>
    <w:rsid w:val="004F3F6A"/>
    <w:rsid w:val="004F4DA3"/>
    <w:rsid w:val="004F7D0A"/>
    <w:rsid w:val="0050544E"/>
    <w:rsid w:val="00506557"/>
    <w:rsid w:val="0050677A"/>
    <w:rsid w:val="005108D8"/>
    <w:rsid w:val="005116F9"/>
    <w:rsid w:val="00511BA8"/>
    <w:rsid w:val="00514599"/>
    <w:rsid w:val="005153A7"/>
    <w:rsid w:val="005219CF"/>
    <w:rsid w:val="00530448"/>
    <w:rsid w:val="0053109D"/>
    <w:rsid w:val="00534B59"/>
    <w:rsid w:val="00536759"/>
    <w:rsid w:val="00536E7A"/>
    <w:rsid w:val="00537C62"/>
    <w:rsid w:val="00541165"/>
    <w:rsid w:val="00546970"/>
    <w:rsid w:val="00553E68"/>
    <w:rsid w:val="00554E19"/>
    <w:rsid w:val="00556A84"/>
    <w:rsid w:val="005602B2"/>
    <w:rsid w:val="0056121F"/>
    <w:rsid w:val="00565E45"/>
    <w:rsid w:val="00572505"/>
    <w:rsid w:val="00572869"/>
    <w:rsid w:val="00572940"/>
    <w:rsid w:val="00576D03"/>
    <w:rsid w:val="00577795"/>
    <w:rsid w:val="0058211D"/>
    <w:rsid w:val="00582809"/>
    <w:rsid w:val="00585B6A"/>
    <w:rsid w:val="0058798C"/>
    <w:rsid w:val="005900FA"/>
    <w:rsid w:val="005930F6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6A94"/>
    <w:rsid w:val="005E385F"/>
    <w:rsid w:val="005E3DE9"/>
    <w:rsid w:val="005E5B81"/>
    <w:rsid w:val="005F068F"/>
    <w:rsid w:val="005F2CB1"/>
    <w:rsid w:val="005F3025"/>
    <w:rsid w:val="005F55E6"/>
    <w:rsid w:val="005F618C"/>
    <w:rsid w:val="005F6634"/>
    <w:rsid w:val="005F70BD"/>
    <w:rsid w:val="00600970"/>
    <w:rsid w:val="0060283C"/>
    <w:rsid w:val="006048E4"/>
    <w:rsid w:val="00604F14"/>
    <w:rsid w:val="006060D9"/>
    <w:rsid w:val="00611B83"/>
    <w:rsid w:val="00613257"/>
    <w:rsid w:val="006162FD"/>
    <w:rsid w:val="00620A71"/>
    <w:rsid w:val="00620D80"/>
    <w:rsid w:val="006234A6"/>
    <w:rsid w:val="00623EDB"/>
    <w:rsid w:val="00630001"/>
    <w:rsid w:val="006311B3"/>
    <w:rsid w:val="0063284C"/>
    <w:rsid w:val="00636398"/>
    <w:rsid w:val="006368D3"/>
    <w:rsid w:val="006377EC"/>
    <w:rsid w:val="0064082B"/>
    <w:rsid w:val="0064151F"/>
    <w:rsid w:val="00641533"/>
    <w:rsid w:val="006419B3"/>
    <w:rsid w:val="0064208D"/>
    <w:rsid w:val="00643433"/>
    <w:rsid w:val="00643475"/>
    <w:rsid w:val="0064348E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F6"/>
    <w:rsid w:val="006655EE"/>
    <w:rsid w:val="00667EE7"/>
    <w:rsid w:val="00670922"/>
    <w:rsid w:val="00670BE1"/>
    <w:rsid w:val="0067187B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9E3"/>
    <w:rsid w:val="00695E23"/>
    <w:rsid w:val="00695FC2"/>
    <w:rsid w:val="00696949"/>
    <w:rsid w:val="00696C81"/>
    <w:rsid w:val="00697052"/>
    <w:rsid w:val="006A46FB"/>
    <w:rsid w:val="006A5E28"/>
    <w:rsid w:val="006A6173"/>
    <w:rsid w:val="006A697B"/>
    <w:rsid w:val="006A7AFF"/>
    <w:rsid w:val="006B1816"/>
    <w:rsid w:val="006B2099"/>
    <w:rsid w:val="006B50CF"/>
    <w:rsid w:val="006C03B8"/>
    <w:rsid w:val="006C2404"/>
    <w:rsid w:val="006C5EC9"/>
    <w:rsid w:val="006C6059"/>
    <w:rsid w:val="006C7522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6747"/>
    <w:rsid w:val="006E7D3B"/>
    <w:rsid w:val="006E7E82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2F89"/>
    <w:rsid w:val="007445A0"/>
    <w:rsid w:val="0074524B"/>
    <w:rsid w:val="00745B66"/>
    <w:rsid w:val="00747D8B"/>
    <w:rsid w:val="00751228"/>
    <w:rsid w:val="0075253A"/>
    <w:rsid w:val="00752E85"/>
    <w:rsid w:val="007571E1"/>
    <w:rsid w:val="007604B2"/>
    <w:rsid w:val="00760530"/>
    <w:rsid w:val="00764100"/>
    <w:rsid w:val="00764765"/>
    <w:rsid w:val="00765281"/>
    <w:rsid w:val="007663FC"/>
    <w:rsid w:val="007668F8"/>
    <w:rsid w:val="00766BAD"/>
    <w:rsid w:val="007729A2"/>
    <w:rsid w:val="007755F2"/>
    <w:rsid w:val="00776971"/>
    <w:rsid w:val="00780A80"/>
    <w:rsid w:val="00780C43"/>
    <w:rsid w:val="0078177E"/>
    <w:rsid w:val="0078304C"/>
    <w:rsid w:val="00783673"/>
    <w:rsid w:val="00785490"/>
    <w:rsid w:val="00790166"/>
    <w:rsid w:val="007925EA"/>
    <w:rsid w:val="00793CD8"/>
    <w:rsid w:val="00795C92"/>
    <w:rsid w:val="00796231"/>
    <w:rsid w:val="007A1CB3"/>
    <w:rsid w:val="007A306F"/>
    <w:rsid w:val="007A43A6"/>
    <w:rsid w:val="007A58A6"/>
    <w:rsid w:val="007A5A7F"/>
    <w:rsid w:val="007A5BED"/>
    <w:rsid w:val="007A711D"/>
    <w:rsid w:val="007B3D2D"/>
    <w:rsid w:val="007B45F2"/>
    <w:rsid w:val="007B50AE"/>
    <w:rsid w:val="007B51DF"/>
    <w:rsid w:val="007C05DD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1B6A"/>
    <w:rsid w:val="007E2BB8"/>
    <w:rsid w:val="007E4610"/>
    <w:rsid w:val="007E4715"/>
    <w:rsid w:val="007E505B"/>
    <w:rsid w:val="007E7091"/>
    <w:rsid w:val="007F35BD"/>
    <w:rsid w:val="007F4C4E"/>
    <w:rsid w:val="007F6E1C"/>
    <w:rsid w:val="00802C0E"/>
    <w:rsid w:val="00803FAE"/>
    <w:rsid w:val="0080423E"/>
    <w:rsid w:val="0080605F"/>
    <w:rsid w:val="00807683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32F73"/>
    <w:rsid w:val="0083408C"/>
    <w:rsid w:val="00835213"/>
    <w:rsid w:val="00835F53"/>
    <w:rsid w:val="008376AC"/>
    <w:rsid w:val="00843099"/>
    <w:rsid w:val="008444E8"/>
    <w:rsid w:val="00844E80"/>
    <w:rsid w:val="00846B07"/>
    <w:rsid w:val="00846FE7"/>
    <w:rsid w:val="0085548D"/>
    <w:rsid w:val="00856911"/>
    <w:rsid w:val="00860E62"/>
    <w:rsid w:val="00864123"/>
    <w:rsid w:val="008677FD"/>
    <w:rsid w:val="008706D4"/>
    <w:rsid w:val="00870AE6"/>
    <w:rsid w:val="00870F8A"/>
    <w:rsid w:val="008719A4"/>
    <w:rsid w:val="00871D23"/>
    <w:rsid w:val="00873A11"/>
    <w:rsid w:val="00874312"/>
    <w:rsid w:val="0087437C"/>
    <w:rsid w:val="00875CD7"/>
    <w:rsid w:val="00876B4D"/>
    <w:rsid w:val="00877F18"/>
    <w:rsid w:val="00883EEE"/>
    <w:rsid w:val="008878D9"/>
    <w:rsid w:val="008917AC"/>
    <w:rsid w:val="008941E3"/>
    <w:rsid w:val="00894A88"/>
    <w:rsid w:val="00895386"/>
    <w:rsid w:val="008A21FF"/>
    <w:rsid w:val="008A2CE2"/>
    <w:rsid w:val="008A30AC"/>
    <w:rsid w:val="008A44B8"/>
    <w:rsid w:val="008A4657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D3D"/>
    <w:rsid w:val="008C2017"/>
    <w:rsid w:val="008C4958"/>
    <w:rsid w:val="008C4BAA"/>
    <w:rsid w:val="008C5AA8"/>
    <w:rsid w:val="008C6AE8"/>
    <w:rsid w:val="008C7573"/>
    <w:rsid w:val="008D00A5"/>
    <w:rsid w:val="008D09E7"/>
    <w:rsid w:val="008D34F1"/>
    <w:rsid w:val="008D39D8"/>
    <w:rsid w:val="008D57E8"/>
    <w:rsid w:val="008D6D1A"/>
    <w:rsid w:val="008E065E"/>
    <w:rsid w:val="008E0927"/>
    <w:rsid w:val="008E1909"/>
    <w:rsid w:val="008F1C4E"/>
    <w:rsid w:val="008F1EAB"/>
    <w:rsid w:val="008F33DC"/>
    <w:rsid w:val="008F477F"/>
    <w:rsid w:val="008F52E7"/>
    <w:rsid w:val="008F59A2"/>
    <w:rsid w:val="008F720D"/>
    <w:rsid w:val="00900588"/>
    <w:rsid w:val="00902350"/>
    <w:rsid w:val="00902743"/>
    <w:rsid w:val="0090336B"/>
    <w:rsid w:val="009053AA"/>
    <w:rsid w:val="0090659D"/>
    <w:rsid w:val="00906939"/>
    <w:rsid w:val="00910B7D"/>
    <w:rsid w:val="00911DFB"/>
    <w:rsid w:val="009131BC"/>
    <w:rsid w:val="009139D9"/>
    <w:rsid w:val="00914AD8"/>
    <w:rsid w:val="00916079"/>
    <w:rsid w:val="00917C78"/>
    <w:rsid w:val="00917CE9"/>
    <w:rsid w:val="00920BF2"/>
    <w:rsid w:val="009218E5"/>
    <w:rsid w:val="00922010"/>
    <w:rsid w:val="00922F08"/>
    <w:rsid w:val="00926C08"/>
    <w:rsid w:val="00931BD9"/>
    <w:rsid w:val="009368F3"/>
    <w:rsid w:val="00941636"/>
    <w:rsid w:val="00942602"/>
    <w:rsid w:val="00943742"/>
    <w:rsid w:val="00945C05"/>
    <w:rsid w:val="00946945"/>
    <w:rsid w:val="00947713"/>
    <w:rsid w:val="00950DE7"/>
    <w:rsid w:val="00952029"/>
    <w:rsid w:val="00953920"/>
    <w:rsid w:val="00953D47"/>
    <w:rsid w:val="0095681E"/>
    <w:rsid w:val="009572D4"/>
    <w:rsid w:val="00957351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236B"/>
    <w:rsid w:val="00994D3B"/>
    <w:rsid w:val="00994DCA"/>
    <w:rsid w:val="009960EC"/>
    <w:rsid w:val="009970DD"/>
    <w:rsid w:val="009A0FBA"/>
    <w:rsid w:val="009A1601"/>
    <w:rsid w:val="009A3BB6"/>
    <w:rsid w:val="009A462D"/>
    <w:rsid w:val="009A4AF5"/>
    <w:rsid w:val="009A5CBA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D253D"/>
    <w:rsid w:val="009D4FF0"/>
    <w:rsid w:val="009D5095"/>
    <w:rsid w:val="009D703C"/>
    <w:rsid w:val="009D718F"/>
    <w:rsid w:val="009D72EC"/>
    <w:rsid w:val="009D7B84"/>
    <w:rsid w:val="009E068F"/>
    <w:rsid w:val="009E14E0"/>
    <w:rsid w:val="009E35DB"/>
    <w:rsid w:val="009E47A3"/>
    <w:rsid w:val="009E6EFB"/>
    <w:rsid w:val="009F08F3"/>
    <w:rsid w:val="009F344F"/>
    <w:rsid w:val="009F6BBD"/>
    <w:rsid w:val="009F6CA6"/>
    <w:rsid w:val="00A01FA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63A"/>
    <w:rsid w:val="00A27785"/>
    <w:rsid w:val="00A30187"/>
    <w:rsid w:val="00A3448A"/>
    <w:rsid w:val="00A35A2C"/>
    <w:rsid w:val="00A36297"/>
    <w:rsid w:val="00A41E2B"/>
    <w:rsid w:val="00A430C0"/>
    <w:rsid w:val="00A4400F"/>
    <w:rsid w:val="00A45B74"/>
    <w:rsid w:val="00A522CD"/>
    <w:rsid w:val="00A52E1D"/>
    <w:rsid w:val="00A54188"/>
    <w:rsid w:val="00A61499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77F3A"/>
    <w:rsid w:val="00A8065A"/>
    <w:rsid w:val="00A92879"/>
    <w:rsid w:val="00A9331A"/>
    <w:rsid w:val="00A9442A"/>
    <w:rsid w:val="00A96107"/>
    <w:rsid w:val="00AA016F"/>
    <w:rsid w:val="00AA1ED6"/>
    <w:rsid w:val="00AA51D6"/>
    <w:rsid w:val="00AB0BC8"/>
    <w:rsid w:val="00AB11CA"/>
    <w:rsid w:val="00AB14D9"/>
    <w:rsid w:val="00AB2C69"/>
    <w:rsid w:val="00AB2FB9"/>
    <w:rsid w:val="00AB4AB8"/>
    <w:rsid w:val="00AB655E"/>
    <w:rsid w:val="00AB6C06"/>
    <w:rsid w:val="00AC007F"/>
    <w:rsid w:val="00AC1602"/>
    <w:rsid w:val="00AC2ECD"/>
    <w:rsid w:val="00AC3119"/>
    <w:rsid w:val="00AC49FB"/>
    <w:rsid w:val="00AC52CD"/>
    <w:rsid w:val="00AC56A4"/>
    <w:rsid w:val="00AC5A10"/>
    <w:rsid w:val="00AD0AA3"/>
    <w:rsid w:val="00AD2ED0"/>
    <w:rsid w:val="00AD3F94"/>
    <w:rsid w:val="00AD4A5A"/>
    <w:rsid w:val="00AE13B2"/>
    <w:rsid w:val="00AE27AC"/>
    <w:rsid w:val="00AE40E0"/>
    <w:rsid w:val="00AE4DBA"/>
    <w:rsid w:val="00AE4F07"/>
    <w:rsid w:val="00AF0DD7"/>
    <w:rsid w:val="00AF1C5D"/>
    <w:rsid w:val="00AF42D7"/>
    <w:rsid w:val="00AF71E2"/>
    <w:rsid w:val="00B006FE"/>
    <w:rsid w:val="00B007CB"/>
    <w:rsid w:val="00B02AA9"/>
    <w:rsid w:val="00B02FA3"/>
    <w:rsid w:val="00B042B1"/>
    <w:rsid w:val="00B05084"/>
    <w:rsid w:val="00B157F9"/>
    <w:rsid w:val="00B175AB"/>
    <w:rsid w:val="00B20256"/>
    <w:rsid w:val="00B20D09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47F02"/>
    <w:rsid w:val="00B50179"/>
    <w:rsid w:val="00B548B7"/>
    <w:rsid w:val="00B606EF"/>
    <w:rsid w:val="00B664C7"/>
    <w:rsid w:val="00B665F7"/>
    <w:rsid w:val="00B739F6"/>
    <w:rsid w:val="00B81A6C"/>
    <w:rsid w:val="00B85DE5"/>
    <w:rsid w:val="00B90F73"/>
    <w:rsid w:val="00B933B6"/>
    <w:rsid w:val="00B93B59"/>
    <w:rsid w:val="00B93FDC"/>
    <w:rsid w:val="00B9406A"/>
    <w:rsid w:val="00BA2280"/>
    <w:rsid w:val="00BA2A08"/>
    <w:rsid w:val="00BA4A05"/>
    <w:rsid w:val="00BA56D2"/>
    <w:rsid w:val="00BA76E0"/>
    <w:rsid w:val="00BB0916"/>
    <w:rsid w:val="00BB117E"/>
    <w:rsid w:val="00BB2A25"/>
    <w:rsid w:val="00BB51E7"/>
    <w:rsid w:val="00BB51E9"/>
    <w:rsid w:val="00BC0FDC"/>
    <w:rsid w:val="00BC230F"/>
    <w:rsid w:val="00BC3053"/>
    <w:rsid w:val="00BC4D2E"/>
    <w:rsid w:val="00BC5C65"/>
    <w:rsid w:val="00BC63BB"/>
    <w:rsid w:val="00BD48AC"/>
    <w:rsid w:val="00BD5F1A"/>
    <w:rsid w:val="00BE01BD"/>
    <w:rsid w:val="00BE1234"/>
    <w:rsid w:val="00BE1FF7"/>
    <w:rsid w:val="00BE2FA6"/>
    <w:rsid w:val="00BE333F"/>
    <w:rsid w:val="00BE7406"/>
    <w:rsid w:val="00BE7603"/>
    <w:rsid w:val="00BF3279"/>
    <w:rsid w:val="00BF74C7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4A3C"/>
    <w:rsid w:val="00C14D4B"/>
    <w:rsid w:val="00C154BB"/>
    <w:rsid w:val="00C242DB"/>
    <w:rsid w:val="00C275B6"/>
    <w:rsid w:val="00C279B5"/>
    <w:rsid w:val="00C27C45"/>
    <w:rsid w:val="00C326FF"/>
    <w:rsid w:val="00C36E4C"/>
    <w:rsid w:val="00C3719D"/>
    <w:rsid w:val="00C37CB2"/>
    <w:rsid w:val="00C41009"/>
    <w:rsid w:val="00C473A5"/>
    <w:rsid w:val="00C54995"/>
    <w:rsid w:val="00C54D41"/>
    <w:rsid w:val="00C562CF"/>
    <w:rsid w:val="00C60783"/>
    <w:rsid w:val="00C64672"/>
    <w:rsid w:val="00C70697"/>
    <w:rsid w:val="00C70AF8"/>
    <w:rsid w:val="00C72093"/>
    <w:rsid w:val="00C72EF4"/>
    <w:rsid w:val="00C744FE"/>
    <w:rsid w:val="00C74808"/>
    <w:rsid w:val="00C74E23"/>
    <w:rsid w:val="00C75D2F"/>
    <w:rsid w:val="00C766B1"/>
    <w:rsid w:val="00C767BE"/>
    <w:rsid w:val="00C76E3C"/>
    <w:rsid w:val="00C81568"/>
    <w:rsid w:val="00C9027A"/>
    <w:rsid w:val="00C9068E"/>
    <w:rsid w:val="00C91766"/>
    <w:rsid w:val="00C93814"/>
    <w:rsid w:val="00C93C4B"/>
    <w:rsid w:val="00C944AB"/>
    <w:rsid w:val="00C95B40"/>
    <w:rsid w:val="00CA1ED8"/>
    <w:rsid w:val="00CA3AB5"/>
    <w:rsid w:val="00CB049E"/>
    <w:rsid w:val="00CB1F63"/>
    <w:rsid w:val="00CB7170"/>
    <w:rsid w:val="00CC03EE"/>
    <w:rsid w:val="00CC040E"/>
    <w:rsid w:val="00CC111F"/>
    <w:rsid w:val="00CC2011"/>
    <w:rsid w:val="00CC29C1"/>
    <w:rsid w:val="00CC3EA0"/>
    <w:rsid w:val="00CC7B45"/>
    <w:rsid w:val="00CD1188"/>
    <w:rsid w:val="00CD2ED1"/>
    <w:rsid w:val="00CD337B"/>
    <w:rsid w:val="00CE03EE"/>
    <w:rsid w:val="00CE0424"/>
    <w:rsid w:val="00CE0BF7"/>
    <w:rsid w:val="00CE25BF"/>
    <w:rsid w:val="00CE7561"/>
    <w:rsid w:val="00CF1354"/>
    <w:rsid w:val="00CF2323"/>
    <w:rsid w:val="00CF3B1F"/>
    <w:rsid w:val="00CF3BF6"/>
    <w:rsid w:val="00CF532F"/>
    <w:rsid w:val="00CF625B"/>
    <w:rsid w:val="00CF687E"/>
    <w:rsid w:val="00D02016"/>
    <w:rsid w:val="00D0349B"/>
    <w:rsid w:val="00D05FBC"/>
    <w:rsid w:val="00D10249"/>
    <w:rsid w:val="00D115C3"/>
    <w:rsid w:val="00D11897"/>
    <w:rsid w:val="00D12A55"/>
    <w:rsid w:val="00D13135"/>
    <w:rsid w:val="00D13E4E"/>
    <w:rsid w:val="00D151F5"/>
    <w:rsid w:val="00D236DB"/>
    <w:rsid w:val="00D239A7"/>
    <w:rsid w:val="00D23F47"/>
    <w:rsid w:val="00D30191"/>
    <w:rsid w:val="00D30D25"/>
    <w:rsid w:val="00D31620"/>
    <w:rsid w:val="00D36E71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1279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B0A9F"/>
    <w:rsid w:val="00DB377D"/>
    <w:rsid w:val="00DB7DDF"/>
    <w:rsid w:val="00DB7DED"/>
    <w:rsid w:val="00DC0A8E"/>
    <w:rsid w:val="00DC2D36"/>
    <w:rsid w:val="00DC53EF"/>
    <w:rsid w:val="00DD169A"/>
    <w:rsid w:val="00DE1E60"/>
    <w:rsid w:val="00DE2641"/>
    <w:rsid w:val="00DE5608"/>
    <w:rsid w:val="00DE58D0"/>
    <w:rsid w:val="00DE5D65"/>
    <w:rsid w:val="00DE5EF7"/>
    <w:rsid w:val="00DE654F"/>
    <w:rsid w:val="00DE691F"/>
    <w:rsid w:val="00DE7279"/>
    <w:rsid w:val="00DF05EF"/>
    <w:rsid w:val="00DF0B6E"/>
    <w:rsid w:val="00DF1321"/>
    <w:rsid w:val="00DF15E0"/>
    <w:rsid w:val="00DF2451"/>
    <w:rsid w:val="00DF37A0"/>
    <w:rsid w:val="00E011B9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2ECD"/>
    <w:rsid w:val="00E446F1"/>
    <w:rsid w:val="00E45B2F"/>
    <w:rsid w:val="00E46886"/>
    <w:rsid w:val="00E46EB3"/>
    <w:rsid w:val="00E47AEF"/>
    <w:rsid w:val="00E52020"/>
    <w:rsid w:val="00E53B75"/>
    <w:rsid w:val="00E54A0F"/>
    <w:rsid w:val="00E54E3B"/>
    <w:rsid w:val="00E567F3"/>
    <w:rsid w:val="00E57565"/>
    <w:rsid w:val="00E62C45"/>
    <w:rsid w:val="00E63838"/>
    <w:rsid w:val="00E64434"/>
    <w:rsid w:val="00E67C51"/>
    <w:rsid w:val="00E72EFC"/>
    <w:rsid w:val="00E758EC"/>
    <w:rsid w:val="00E764B3"/>
    <w:rsid w:val="00E77529"/>
    <w:rsid w:val="00E8234C"/>
    <w:rsid w:val="00E824B9"/>
    <w:rsid w:val="00E826E2"/>
    <w:rsid w:val="00E83AA9"/>
    <w:rsid w:val="00E83E51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550"/>
    <w:rsid w:val="00EC24D5"/>
    <w:rsid w:val="00EC27C6"/>
    <w:rsid w:val="00EC3684"/>
    <w:rsid w:val="00EC4207"/>
    <w:rsid w:val="00EC5653"/>
    <w:rsid w:val="00EC71CE"/>
    <w:rsid w:val="00ED1006"/>
    <w:rsid w:val="00ED7D03"/>
    <w:rsid w:val="00EE41E5"/>
    <w:rsid w:val="00EE437B"/>
    <w:rsid w:val="00EE4694"/>
    <w:rsid w:val="00EF18FE"/>
    <w:rsid w:val="00EF3931"/>
    <w:rsid w:val="00EF51DF"/>
    <w:rsid w:val="00EF5787"/>
    <w:rsid w:val="00EF60D0"/>
    <w:rsid w:val="00F0234A"/>
    <w:rsid w:val="00F0528D"/>
    <w:rsid w:val="00F06C67"/>
    <w:rsid w:val="00F06DFD"/>
    <w:rsid w:val="00F071D1"/>
    <w:rsid w:val="00F07533"/>
    <w:rsid w:val="00F10629"/>
    <w:rsid w:val="00F10C9A"/>
    <w:rsid w:val="00F1419B"/>
    <w:rsid w:val="00F15FA5"/>
    <w:rsid w:val="00F207D8"/>
    <w:rsid w:val="00F209B7"/>
    <w:rsid w:val="00F2376F"/>
    <w:rsid w:val="00F243D8"/>
    <w:rsid w:val="00F24D3E"/>
    <w:rsid w:val="00F30828"/>
    <w:rsid w:val="00F313D6"/>
    <w:rsid w:val="00F3517B"/>
    <w:rsid w:val="00F353ED"/>
    <w:rsid w:val="00F36985"/>
    <w:rsid w:val="00F40F0C"/>
    <w:rsid w:val="00F466D7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DFB"/>
    <w:rsid w:val="00F64C2B"/>
    <w:rsid w:val="00F651BE"/>
    <w:rsid w:val="00F66B90"/>
    <w:rsid w:val="00F67F53"/>
    <w:rsid w:val="00F703BE"/>
    <w:rsid w:val="00F71F69"/>
    <w:rsid w:val="00F72B72"/>
    <w:rsid w:val="00F7319D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6985"/>
    <w:rsid w:val="00F97838"/>
    <w:rsid w:val="00FA2BB3"/>
    <w:rsid w:val="00FB04E4"/>
    <w:rsid w:val="00FB1A81"/>
    <w:rsid w:val="00FB4C80"/>
    <w:rsid w:val="00FB6A6A"/>
    <w:rsid w:val="00FC3D72"/>
    <w:rsid w:val="00FC7429"/>
    <w:rsid w:val="00FD07F6"/>
    <w:rsid w:val="00FD198D"/>
    <w:rsid w:val="00FD1EC8"/>
    <w:rsid w:val="00FD47ED"/>
    <w:rsid w:val="00FD74DB"/>
    <w:rsid w:val="00FD7660"/>
    <w:rsid w:val="00FE0655"/>
    <w:rsid w:val="00FE2365"/>
    <w:rsid w:val="00FE37D7"/>
    <w:rsid w:val="00FE4C7B"/>
    <w:rsid w:val="00FE6C7F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E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5E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5EF7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92D36-E2A0-497E-96C0-FB4F0C0A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2020-08-08T05:32:00Z</dcterms:created>
  <dcterms:modified xsi:type="dcterms:W3CDTF">2020-08-08T05:32:00Z</dcterms:modified>
  <cp:category/>
</cp:coreProperties>
</file>